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09195" w14:textId="77777777" w:rsidR="004241AC" w:rsidRPr="00BE17BB" w:rsidRDefault="00371290" w:rsidP="004241AC">
      <w:pPr>
        <w:spacing w:after="0" w:line="240" w:lineRule="auto"/>
        <w:jc w:val="center"/>
        <w:rPr>
          <w:rFonts w:ascii="Calibri" w:hAnsi="Calibri"/>
          <w:lang w:val="en-US"/>
        </w:rPr>
      </w:pPr>
      <w:r w:rsidRPr="00BE17BB">
        <w:rPr>
          <w:rFonts w:ascii="Calibri" w:hAnsi="Calibri" w:cs="Calibri"/>
          <w:b/>
          <w:noProof/>
          <w:color w:val="808080"/>
        </w:rPr>
        <w:drawing>
          <wp:inline distT="0" distB="0" distL="0" distR="0" wp14:anchorId="0BCD2298" wp14:editId="57B4DC56">
            <wp:extent cx="2878454" cy="1073149"/>
            <wp:effectExtent l="19049" t="0" r="0" b="0"/>
            <wp:docPr id="4" name="Immagine 1" descr="AIFA18_Def_8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" descr="AIFA18_Def_8cm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87845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E07C7" w14:textId="77777777" w:rsidR="004241AC" w:rsidRPr="00BE17BB" w:rsidRDefault="004241AC" w:rsidP="004241AC">
      <w:pPr>
        <w:spacing w:after="0" w:line="240" w:lineRule="auto"/>
        <w:jc w:val="center"/>
        <w:rPr>
          <w:rFonts w:ascii="Calibri" w:hAnsi="Calibri"/>
          <w:b/>
        </w:rPr>
      </w:pPr>
    </w:p>
    <w:p w14:paraId="1D8D2082" w14:textId="77777777" w:rsidR="003928A0" w:rsidRPr="00BE17BB" w:rsidRDefault="003928A0" w:rsidP="00823F4C">
      <w:pPr>
        <w:spacing w:after="0" w:line="240" w:lineRule="auto"/>
        <w:jc w:val="center"/>
        <w:rPr>
          <w:rFonts w:ascii="Calibri" w:hAnsi="Calibri"/>
          <w:b/>
          <w:sz w:val="28"/>
        </w:rPr>
      </w:pPr>
      <w:bookmarkStart w:id="0" w:name="Text15"/>
    </w:p>
    <w:p w14:paraId="4A24CC14" w14:textId="77777777" w:rsidR="00823F4C" w:rsidRPr="00BE17BB" w:rsidRDefault="00823F4C" w:rsidP="00823F4C">
      <w:pPr>
        <w:spacing w:after="0" w:line="240" w:lineRule="auto"/>
        <w:jc w:val="center"/>
        <w:rPr>
          <w:rFonts w:ascii="Calibri" w:hAnsi="Calibri"/>
          <w:b/>
          <w:sz w:val="40"/>
          <w:szCs w:val="40"/>
        </w:rPr>
      </w:pPr>
      <w:r w:rsidRPr="00BE17BB">
        <w:rPr>
          <w:rFonts w:ascii="Calibri" w:hAnsi="Calibri"/>
          <w:b/>
          <w:sz w:val="40"/>
          <w:szCs w:val="40"/>
        </w:rPr>
        <w:t>Relazione Pubblica di Valutazione</w:t>
      </w:r>
    </w:p>
    <w:p w14:paraId="00B60598" w14:textId="77777777" w:rsidR="004241AC" w:rsidRPr="00BE17BB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40"/>
          <w:szCs w:val="40"/>
          <w:highlight w:val="yellow"/>
        </w:rPr>
      </w:pPr>
    </w:p>
    <w:p w14:paraId="62014207" w14:textId="77777777" w:rsidR="00823F4C" w:rsidRPr="00BE17BB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40"/>
          <w:szCs w:val="40"/>
          <w:highlight w:val="yellow"/>
        </w:rPr>
      </w:pPr>
    </w:p>
    <w:p w14:paraId="654EEE05" w14:textId="77777777" w:rsidR="004609F8" w:rsidRPr="00BE17BB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40"/>
          <w:szCs w:val="40"/>
          <w:highlight w:val="yellow"/>
        </w:rPr>
      </w:pPr>
    </w:p>
    <w:p w14:paraId="200E1534" w14:textId="75D86E5B" w:rsidR="00BF7A42" w:rsidRPr="00BE17BB" w:rsidRDefault="007E24DB" w:rsidP="004241AC">
      <w:pPr>
        <w:widowControl w:val="0"/>
        <w:spacing w:after="0" w:line="240" w:lineRule="auto"/>
        <w:jc w:val="center"/>
        <w:rPr>
          <w:rFonts w:ascii="Calibri" w:hAnsi="Calibri"/>
          <w:b/>
          <w:sz w:val="40"/>
          <w:szCs w:val="40"/>
        </w:rPr>
      </w:pPr>
      <w:r w:rsidRPr="00BE17BB">
        <w:rPr>
          <w:rFonts w:ascii="Calibri" w:hAnsi="Calibri"/>
          <w:b/>
          <w:sz w:val="40"/>
          <w:szCs w:val="40"/>
        </w:rPr>
        <w:t xml:space="preserve">ACETILCISTEINA </w:t>
      </w:r>
      <w:r w:rsidR="00BB66AB">
        <w:rPr>
          <w:rFonts w:ascii="Calibri" w:hAnsi="Calibri"/>
          <w:b/>
          <w:sz w:val="40"/>
          <w:szCs w:val="40"/>
        </w:rPr>
        <w:t>ALTER</w:t>
      </w:r>
    </w:p>
    <w:p w14:paraId="57502822" w14:textId="77777777" w:rsidR="004609F8" w:rsidRPr="00BE17BB" w:rsidRDefault="004609F8" w:rsidP="004241AC">
      <w:pPr>
        <w:widowControl w:val="0"/>
        <w:spacing w:after="0" w:line="240" w:lineRule="auto"/>
        <w:jc w:val="center"/>
        <w:rPr>
          <w:rFonts w:ascii="Calibri" w:hAnsi="Calibri"/>
          <w:snapToGrid w:val="0"/>
          <w:sz w:val="40"/>
          <w:szCs w:val="40"/>
        </w:rPr>
      </w:pPr>
    </w:p>
    <w:p w14:paraId="39207BB1" w14:textId="156B0AFF" w:rsidR="004241AC" w:rsidRPr="00BE17BB" w:rsidRDefault="007E24DB" w:rsidP="004241AC">
      <w:pPr>
        <w:widowControl w:val="0"/>
        <w:spacing w:after="0" w:line="240" w:lineRule="auto"/>
        <w:jc w:val="center"/>
        <w:rPr>
          <w:rFonts w:ascii="Calibri" w:hAnsi="Calibri" w:cstheme="minorHAnsi"/>
          <w:sz w:val="32"/>
          <w:szCs w:val="32"/>
        </w:rPr>
      </w:pPr>
      <w:r w:rsidRPr="00BE17BB">
        <w:rPr>
          <w:rFonts w:ascii="Calibri" w:hAnsi="Calibri" w:cstheme="minorHAnsi"/>
          <w:sz w:val="32"/>
          <w:szCs w:val="32"/>
        </w:rPr>
        <w:t>N-</w:t>
      </w:r>
      <w:proofErr w:type="spellStart"/>
      <w:r w:rsidRPr="00BE17BB">
        <w:rPr>
          <w:rFonts w:ascii="Calibri" w:hAnsi="Calibri" w:cstheme="minorHAnsi"/>
          <w:sz w:val="32"/>
          <w:szCs w:val="32"/>
        </w:rPr>
        <w:t>acetilcisteina</w:t>
      </w:r>
      <w:proofErr w:type="spellEnd"/>
    </w:p>
    <w:p w14:paraId="2E35F8E3" w14:textId="77777777" w:rsidR="003928A0" w:rsidRPr="00BE17BB" w:rsidRDefault="003928A0" w:rsidP="004241AC">
      <w:pPr>
        <w:widowControl w:val="0"/>
        <w:spacing w:after="0" w:line="240" w:lineRule="auto"/>
        <w:jc w:val="center"/>
        <w:rPr>
          <w:rFonts w:ascii="Calibri" w:hAnsi="Calibri" w:cstheme="minorHAnsi"/>
          <w:sz w:val="32"/>
          <w:szCs w:val="32"/>
        </w:rPr>
      </w:pPr>
    </w:p>
    <w:p w14:paraId="6799F028" w14:textId="50BEE971" w:rsidR="003928A0" w:rsidRPr="00BE17BB" w:rsidRDefault="007E24DB" w:rsidP="00ED2355">
      <w:pPr>
        <w:keepNext/>
        <w:jc w:val="center"/>
        <w:outlineLvl w:val="0"/>
        <w:rPr>
          <w:rFonts w:ascii="Calibri" w:hAnsi="Calibri"/>
          <w:snapToGrid w:val="0"/>
          <w:sz w:val="32"/>
          <w:szCs w:val="32"/>
        </w:rPr>
      </w:pPr>
      <w:r w:rsidRPr="00BE17BB">
        <w:rPr>
          <w:rFonts w:ascii="Calibri" w:hAnsi="Calibri" w:cstheme="minorHAnsi"/>
          <w:bCs/>
          <w:sz w:val="32"/>
          <w:szCs w:val="32"/>
        </w:rPr>
        <w:t>600 mg compresse effervescenti</w:t>
      </w:r>
    </w:p>
    <w:p w14:paraId="179F2A9E" w14:textId="77777777" w:rsidR="004241AC" w:rsidRPr="00BE17BB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40"/>
          <w:szCs w:val="40"/>
        </w:rPr>
      </w:pPr>
    </w:p>
    <w:p w14:paraId="50329B15" w14:textId="77777777" w:rsidR="004609F8" w:rsidRPr="00BE17BB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40"/>
          <w:szCs w:val="40"/>
        </w:rPr>
      </w:pPr>
    </w:p>
    <w:p w14:paraId="13DBE933" w14:textId="560DD3CE" w:rsidR="00222523" w:rsidRPr="00BE17BB" w:rsidRDefault="00BB66AB" w:rsidP="004241AC">
      <w:pPr>
        <w:spacing w:after="0" w:line="240" w:lineRule="auto"/>
        <w:jc w:val="center"/>
        <w:rPr>
          <w:rFonts w:ascii="Calibri" w:hAnsi="Calibri"/>
          <w:b/>
          <w:sz w:val="40"/>
          <w:szCs w:val="40"/>
        </w:rPr>
      </w:pPr>
      <w:r w:rsidRPr="00BB66AB">
        <w:rPr>
          <w:rFonts w:ascii="Calibri" w:hAnsi="Calibri"/>
          <w:b/>
          <w:sz w:val="40"/>
          <w:szCs w:val="40"/>
        </w:rPr>
        <w:t>Laboratori Alter S.r.l.</w:t>
      </w:r>
    </w:p>
    <w:p w14:paraId="768E101B" w14:textId="77777777" w:rsidR="00222523" w:rsidRPr="00BE17BB" w:rsidRDefault="00222523" w:rsidP="004241AC">
      <w:pPr>
        <w:spacing w:after="0" w:line="240" w:lineRule="auto"/>
        <w:jc w:val="center"/>
        <w:rPr>
          <w:rFonts w:ascii="Calibri" w:hAnsi="Calibri"/>
          <w:b/>
          <w:sz w:val="40"/>
          <w:szCs w:val="40"/>
        </w:rPr>
      </w:pPr>
    </w:p>
    <w:p w14:paraId="430CE00F" w14:textId="781A51F7" w:rsidR="004241AC" w:rsidRPr="00BE17BB" w:rsidRDefault="004241AC" w:rsidP="004241AC">
      <w:pPr>
        <w:spacing w:after="0" w:line="240" w:lineRule="auto"/>
        <w:jc w:val="center"/>
        <w:rPr>
          <w:rFonts w:ascii="Calibri" w:hAnsi="Calibri" w:cs="Helvetica"/>
          <w:b/>
          <w:sz w:val="40"/>
          <w:szCs w:val="40"/>
        </w:rPr>
      </w:pPr>
      <w:r w:rsidRPr="00BE17BB">
        <w:rPr>
          <w:rFonts w:ascii="Calibri" w:hAnsi="Calibri"/>
          <w:b/>
          <w:sz w:val="40"/>
          <w:szCs w:val="40"/>
        </w:rPr>
        <w:t xml:space="preserve">Numero di AIC: </w:t>
      </w:r>
      <w:r w:rsidR="00A62D2A" w:rsidRPr="00BE17BB">
        <w:rPr>
          <w:rFonts w:ascii="Calibri" w:hAnsi="Calibri" w:cs="Helvetica"/>
          <w:b/>
          <w:sz w:val="40"/>
          <w:szCs w:val="40"/>
        </w:rPr>
        <w:t>04</w:t>
      </w:r>
      <w:r w:rsidR="00062315">
        <w:rPr>
          <w:rFonts w:ascii="Calibri" w:hAnsi="Calibri" w:cs="Helvetica"/>
          <w:b/>
          <w:sz w:val="40"/>
          <w:szCs w:val="40"/>
        </w:rPr>
        <w:t>9326</w:t>
      </w:r>
    </w:p>
    <w:p w14:paraId="5FFC69DA" w14:textId="77777777" w:rsidR="00797416" w:rsidRPr="00BE17BB" w:rsidRDefault="00797416" w:rsidP="004241AC">
      <w:pPr>
        <w:spacing w:after="0" w:line="240" w:lineRule="auto"/>
        <w:jc w:val="center"/>
        <w:rPr>
          <w:rFonts w:ascii="Calibri" w:hAnsi="Calibri"/>
          <w:b/>
        </w:rPr>
      </w:pPr>
    </w:p>
    <w:bookmarkEnd w:id="0"/>
    <w:p w14:paraId="7175B831" w14:textId="77777777" w:rsidR="003928A0" w:rsidRPr="00BE17BB" w:rsidRDefault="003928A0">
      <w:pPr>
        <w:rPr>
          <w:rFonts w:ascii="Calibri" w:hAnsi="Calibri"/>
          <w:b/>
        </w:rPr>
      </w:pPr>
      <w:r w:rsidRPr="00BE17BB">
        <w:rPr>
          <w:rFonts w:ascii="Calibri" w:hAnsi="Calibri"/>
          <w:b/>
        </w:rPr>
        <w:br w:type="page"/>
      </w:r>
    </w:p>
    <w:p w14:paraId="4C283480" w14:textId="77777777" w:rsidR="004E5A39" w:rsidRPr="00BE17BB" w:rsidRDefault="00222523" w:rsidP="004241AC">
      <w:pPr>
        <w:spacing w:after="0" w:line="240" w:lineRule="auto"/>
        <w:jc w:val="center"/>
        <w:rPr>
          <w:rFonts w:ascii="Calibri" w:hAnsi="Calibri"/>
          <w:b/>
        </w:rPr>
      </w:pPr>
      <w:r w:rsidRPr="00BE17BB">
        <w:rPr>
          <w:rFonts w:ascii="Calibri" w:hAnsi="Calibri" w:cs="Calibri"/>
          <w:b/>
          <w:noProof/>
          <w:color w:val="808080"/>
        </w:rPr>
        <w:lastRenderedPageBreak/>
        <w:drawing>
          <wp:inline distT="0" distB="0" distL="0" distR="0" wp14:anchorId="5075B525" wp14:editId="4EB3277B">
            <wp:extent cx="2878454" cy="1073149"/>
            <wp:effectExtent l="19049" t="0" r="0" b="0"/>
            <wp:docPr id="2" name="Immagine 1" descr="AIFA18_Def_8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" descr="AIFA18_Def_8cm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87845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2E05A" w14:textId="77777777" w:rsidR="00222523" w:rsidRPr="00BE17BB" w:rsidRDefault="00222523" w:rsidP="004241AC">
      <w:pPr>
        <w:spacing w:after="0" w:line="240" w:lineRule="auto"/>
        <w:jc w:val="center"/>
        <w:rPr>
          <w:rFonts w:ascii="Calibri" w:hAnsi="Calibri"/>
          <w:b/>
        </w:rPr>
      </w:pPr>
    </w:p>
    <w:p w14:paraId="7B15ABF7" w14:textId="77777777" w:rsidR="004E5A39" w:rsidRPr="00BE17BB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  <w:r w:rsidRPr="00BE17BB">
        <w:rPr>
          <w:rFonts w:ascii="Calibri" w:eastAsia="Calibri" w:hAnsi="Calibri" w:cs="Calibri"/>
          <w:b/>
          <w:color w:val="000000"/>
          <w:sz w:val="28"/>
          <w:szCs w:val="28"/>
        </w:rPr>
        <w:t>RIASSUNTO DELLA RELAZIONE PUBBLICA DI VALUTAZIONE</w:t>
      </w:r>
    </w:p>
    <w:p w14:paraId="097329AE" w14:textId="77777777" w:rsidR="004E5A39" w:rsidRPr="00BE17BB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2212B0EF" w14:textId="56329822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Questa è la sintesi del </w:t>
      </w:r>
      <w:r w:rsidRPr="00BE17BB">
        <w:rPr>
          <w:rFonts w:ascii="Calibri" w:eastAsia="Calibri" w:hAnsi="Calibri" w:cs="Calibri"/>
          <w:i/>
          <w:color w:val="000000"/>
        </w:rPr>
        <w:t xml:space="preserve">Public </w:t>
      </w:r>
      <w:proofErr w:type="spellStart"/>
      <w:r w:rsidRPr="00BE17BB">
        <w:rPr>
          <w:rFonts w:ascii="Calibri" w:eastAsia="Calibri" w:hAnsi="Calibri" w:cs="Calibri"/>
          <w:i/>
          <w:color w:val="000000"/>
        </w:rPr>
        <w:t>Assessment</w:t>
      </w:r>
      <w:proofErr w:type="spellEnd"/>
      <w:r w:rsidRPr="00BE17BB">
        <w:rPr>
          <w:rFonts w:ascii="Calibri" w:eastAsia="Calibri" w:hAnsi="Calibri" w:cs="Calibri"/>
          <w:i/>
          <w:color w:val="000000"/>
        </w:rPr>
        <w:t xml:space="preserve"> Report</w:t>
      </w:r>
      <w:r w:rsidRPr="00BE17BB">
        <w:rPr>
          <w:rFonts w:ascii="Calibri" w:eastAsia="Calibri" w:hAnsi="Calibri" w:cs="Calibri"/>
          <w:color w:val="000000"/>
        </w:rPr>
        <w:t xml:space="preserve"> (PAR) per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>.</w:t>
      </w:r>
      <w:r w:rsidRPr="00BE17BB">
        <w:rPr>
          <w:rFonts w:ascii="Calibri" w:eastAsia="Calibri" w:hAnsi="Calibri" w:cs="Calibri"/>
          <w:bCs/>
          <w:color w:val="000000"/>
        </w:rPr>
        <w:t xml:space="preserve"> </w:t>
      </w:r>
      <w:r w:rsidRPr="00BE17BB">
        <w:rPr>
          <w:rFonts w:ascii="Calibri" w:eastAsia="Calibri" w:hAnsi="Calibri" w:cs="Calibri"/>
          <w:color w:val="000000"/>
        </w:rPr>
        <w:t xml:space="preserve">Esso spiega come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è stato valutato dalla Commissione Tecnico-Scientifica (CTS) e le sue condizioni di impiego. Non intende fornire consigli pratici su come utilizzare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bCs/>
          <w:color w:val="000000"/>
        </w:rPr>
        <w:t>.</w:t>
      </w:r>
    </w:p>
    <w:p w14:paraId="421A878F" w14:textId="0E7B7D2D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>Per informazioni pratiche sull'utilizzo di</w:t>
      </w:r>
      <w:r w:rsidRPr="00BE17BB">
        <w:rPr>
          <w:rFonts w:ascii="Calibri" w:eastAsia="Calibri" w:hAnsi="Calibri" w:cs="Calibri"/>
          <w:bCs/>
          <w:color w:val="000000"/>
        </w:rPr>
        <w:t xml:space="preserve">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A1072E"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eastAsia="Calibri" w:hAnsi="Calibri" w:cs="Calibri"/>
          <w:color w:val="000000"/>
        </w:rPr>
        <w:t xml:space="preserve">i pazienti devono consultare il foglio illustrativo o contattare il loro medico o il farmacista. </w:t>
      </w:r>
      <w:r w:rsidR="003928A0" w:rsidRPr="00BE17BB">
        <w:rPr>
          <w:rFonts w:ascii="Calibri" w:eastAsia="Calibri" w:hAnsi="Calibri" w:cs="Calibri"/>
          <w:color w:val="000000"/>
        </w:rPr>
        <w:t xml:space="preserve"> </w:t>
      </w:r>
    </w:p>
    <w:p w14:paraId="3F9A043B" w14:textId="77777777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12A12D38" w14:textId="244E7F26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r w:rsidRPr="00BE17BB">
        <w:rPr>
          <w:rFonts w:ascii="Calibri" w:eastAsia="Calibri" w:hAnsi="Calibri" w:cs="Calibri"/>
          <w:b/>
          <w:bCs/>
          <w:color w:val="000000"/>
        </w:rPr>
        <w:t xml:space="preserve">1) CHE COS’È </w:t>
      </w:r>
      <w:r w:rsidR="006857B1" w:rsidRPr="00BE17BB">
        <w:rPr>
          <w:rFonts w:ascii="Calibri" w:eastAsia="Calibri" w:hAnsi="Calibri" w:cs="Calibri"/>
          <w:b/>
          <w:color w:val="000000"/>
        </w:rPr>
        <w:t xml:space="preserve">ACETILCISTEINA </w:t>
      </w:r>
      <w:r w:rsidR="00BB66AB">
        <w:rPr>
          <w:rFonts w:ascii="Calibri" w:eastAsia="Calibri" w:hAnsi="Calibri" w:cs="Calibri"/>
          <w:b/>
          <w:color w:val="000000"/>
        </w:rPr>
        <w:t>ALTER</w:t>
      </w:r>
      <w:r w:rsidR="00797416" w:rsidRPr="00BE17BB">
        <w:rPr>
          <w:rFonts w:ascii="Calibri" w:eastAsia="Calibri" w:hAnsi="Calibri" w:cs="Calibri"/>
          <w:b/>
          <w:color w:val="000000"/>
        </w:rPr>
        <w:t xml:space="preserve"> </w:t>
      </w:r>
      <w:r w:rsidRPr="00BE17BB">
        <w:rPr>
          <w:rFonts w:ascii="Calibri" w:eastAsia="Calibri" w:hAnsi="Calibri" w:cs="Calibri"/>
          <w:b/>
          <w:bCs/>
          <w:color w:val="000000"/>
        </w:rPr>
        <w:t xml:space="preserve">E A COSA SERVE? </w:t>
      </w:r>
    </w:p>
    <w:p w14:paraId="4C507264" w14:textId="22559A1F" w:rsidR="00E84D38" w:rsidRDefault="006857B1" w:rsidP="003928A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797416" w:rsidRPr="00BE17BB">
        <w:rPr>
          <w:rFonts w:ascii="Calibri" w:eastAsia="Calibri" w:hAnsi="Calibri" w:cs="Calibri"/>
          <w:color w:val="000000"/>
        </w:rPr>
        <w:t xml:space="preserve"> </w:t>
      </w:r>
      <w:r w:rsidR="00BB2AF8" w:rsidRPr="00BE17BB">
        <w:rPr>
          <w:rFonts w:ascii="Calibri" w:eastAsia="Calibri" w:hAnsi="Calibri" w:cs="Calibri"/>
          <w:color w:val="000000"/>
        </w:rPr>
        <w:t>è un medicinale contenente il principio attivo</w:t>
      </w:r>
      <w:r w:rsidR="003928A0" w:rsidRPr="00BE17BB">
        <w:rPr>
          <w:rFonts w:ascii="Calibri" w:eastAsia="Calibri" w:hAnsi="Calibri" w:cs="Calibri"/>
          <w:color w:val="000000"/>
        </w:rPr>
        <w:t xml:space="preserve"> </w:t>
      </w:r>
      <w:r w:rsidR="005D0F7B" w:rsidRPr="00BE17BB">
        <w:rPr>
          <w:rFonts w:ascii="Calibri" w:eastAsia="Calibri" w:hAnsi="Calibri" w:cs="Calibri"/>
          <w:color w:val="000000"/>
        </w:rPr>
        <w:t>N-</w:t>
      </w:r>
      <w:proofErr w:type="spellStart"/>
      <w:r w:rsidR="005D0F7B" w:rsidRPr="00BE17BB">
        <w:rPr>
          <w:rFonts w:ascii="Calibri" w:eastAsia="Calibri" w:hAnsi="Calibri" w:cs="Calibri"/>
          <w:color w:val="000000"/>
        </w:rPr>
        <w:t>acetilcisteina</w:t>
      </w:r>
      <w:proofErr w:type="spellEnd"/>
      <w:r w:rsidR="00797416" w:rsidRPr="00BE17BB">
        <w:rPr>
          <w:rFonts w:ascii="Calibri" w:eastAsia="Calibri" w:hAnsi="Calibri" w:cs="Calibri"/>
          <w:color w:val="000000"/>
        </w:rPr>
        <w:t xml:space="preserve"> </w:t>
      </w:r>
      <w:r w:rsidR="00BB2AF8" w:rsidRPr="00BE17BB">
        <w:rPr>
          <w:rFonts w:ascii="Calibri" w:eastAsia="Calibri" w:hAnsi="Calibri" w:cs="Calibri"/>
          <w:color w:val="000000"/>
        </w:rPr>
        <w:t xml:space="preserve">ed </w:t>
      </w:r>
      <w:r w:rsidR="00797416" w:rsidRPr="00BE17BB">
        <w:rPr>
          <w:rFonts w:ascii="Calibri" w:eastAsia="Calibri" w:hAnsi="Calibri" w:cs="Calibri"/>
          <w:color w:val="000000"/>
        </w:rPr>
        <w:t>è disponibile come</w:t>
      </w:r>
      <w:r w:rsidR="003928A0" w:rsidRPr="00BE17BB">
        <w:rPr>
          <w:rFonts w:ascii="Calibri" w:eastAsia="Calibri" w:hAnsi="Calibri" w:cs="Calibri"/>
          <w:color w:val="000000"/>
        </w:rPr>
        <w:t xml:space="preserve"> </w:t>
      </w:r>
      <w:r w:rsidR="005D0F7B" w:rsidRPr="00BE17BB">
        <w:rPr>
          <w:rFonts w:ascii="Calibri" w:eastAsia="Calibri" w:hAnsi="Calibri" w:cs="Calibri"/>
          <w:color w:val="000000"/>
        </w:rPr>
        <w:t xml:space="preserve">compresse effervescenti </w:t>
      </w:r>
      <w:r w:rsidR="003928A0" w:rsidRPr="00BE17BB">
        <w:rPr>
          <w:rFonts w:ascii="Calibri" w:eastAsia="Calibri" w:hAnsi="Calibri" w:cs="Calibri"/>
          <w:color w:val="000000"/>
        </w:rPr>
        <w:t>contene</w:t>
      </w:r>
      <w:r w:rsidR="00ED2355" w:rsidRPr="00BE17BB">
        <w:rPr>
          <w:rFonts w:ascii="Calibri" w:eastAsia="Calibri" w:hAnsi="Calibri" w:cs="Calibri"/>
          <w:color w:val="000000"/>
        </w:rPr>
        <w:t>n</w:t>
      </w:r>
      <w:r w:rsidR="003928A0" w:rsidRPr="00BE17BB">
        <w:rPr>
          <w:rFonts w:ascii="Calibri" w:eastAsia="Calibri" w:hAnsi="Calibri" w:cs="Calibri"/>
          <w:color w:val="000000"/>
        </w:rPr>
        <w:t xml:space="preserve">ti ciascuna </w:t>
      </w:r>
      <w:r w:rsidR="005D0F7B" w:rsidRPr="00BE17BB">
        <w:rPr>
          <w:rFonts w:ascii="Calibri" w:eastAsia="Calibri" w:hAnsi="Calibri" w:cs="Calibri"/>
          <w:color w:val="000000"/>
        </w:rPr>
        <w:t>600</w:t>
      </w:r>
      <w:r w:rsidR="003928A0" w:rsidRPr="00BE17BB">
        <w:rPr>
          <w:rFonts w:ascii="Calibri" w:eastAsia="Calibri" w:hAnsi="Calibri" w:cs="Calibri"/>
          <w:color w:val="000000"/>
        </w:rPr>
        <w:t xml:space="preserve"> mg di principio attivo.</w:t>
      </w:r>
      <w:r w:rsidR="00ED2355" w:rsidRPr="00BE17BB">
        <w:rPr>
          <w:rFonts w:ascii="Calibri" w:eastAsia="Calibri" w:hAnsi="Calibri" w:cs="Calibri"/>
          <w:color w:val="000000"/>
        </w:rPr>
        <w:t xml:space="preserve"> </w:t>
      </w:r>
    </w:p>
    <w:p w14:paraId="2EEE3DB9" w14:textId="2A830FFB" w:rsidR="00A83464" w:rsidRDefault="00A83464" w:rsidP="00A83464">
      <w:pPr>
        <w:widowControl w:val="0"/>
        <w:spacing w:after="0" w:line="240" w:lineRule="auto"/>
        <w:jc w:val="both"/>
        <w:rPr>
          <w:rFonts w:eastAsia="Calibri" w:cs="Calibri"/>
          <w:color w:val="000000"/>
        </w:rPr>
      </w:pPr>
    </w:p>
    <w:p w14:paraId="04C2A605" w14:textId="55FA3AF6" w:rsidR="00A83464" w:rsidRDefault="00A83464" w:rsidP="00A83464">
      <w:pPr>
        <w:widowControl w:val="0"/>
        <w:spacing w:after="0" w:line="240" w:lineRule="auto"/>
        <w:jc w:val="both"/>
        <w:rPr>
          <w:rFonts w:eastAsia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>
        <w:rPr>
          <w:rFonts w:ascii="Calibri" w:eastAsia="Calibri" w:hAnsi="Calibri" w:cs="Calibri"/>
          <w:color w:val="000000"/>
        </w:rPr>
        <w:t>ALTER</w:t>
      </w:r>
      <w:r>
        <w:rPr>
          <w:rFonts w:eastAsia="Calibri" w:cs="Calibri"/>
          <w:color w:val="000000"/>
        </w:rPr>
        <w:t xml:space="preserve"> </w:t>
      </w:r>
      <w:r w:rsidRPr="00E83F8D">
        <w:rPr>
          <w:rFonts w:eastAsia="Calibri" w:cs="Calibri"/>
          <w:color w:val="000000"/>
        </w:rPr>
        <w:t xml:space="preserve">è un “medicinale generico”, cioè è analogo ad un “medicinale di riferimento”, </w:t>
      </w:r>
      <w:r w:rsidRPr="00BE17BB">
        <w:rPr>
          <w:rFonts w:ascii="Calibri" w:hAnsi="Calibri"/>
        </w:rPr>
        <w:t>FLUIMUCIL</w:t>
      </w:r>
      <w:r>
        <w:rPr>
          <w:rFonts w:eastAsia="Calibri" w:cs="Calibri"/>
          <w:color w:val="000000"/>
        </w:rPr>
        <w:t>,</w:t>
      </w:r>
      <w:r w:rsidRPr="007C65E6">
        <w:rPr>
          <w:rFonts w:eastAsia="Calibri" w:cs="Calibri"/>
          <w:color w:val="000000"/>
        </w:rPr>
        <w:t xml:space="preserve"> </w:t>
      </w:r>
      <w:r>
        <w:rPr>
          <w:rFonts w:eastAsia="Calibri" w:cs="Calibri"/>
          <w:color w:val="000000"/>
        </w:rPr>
        <w:t>autorizzato</w:t>
      </w:r>
      <w:r w:rsidRPr="007C65E6">
        <w:rPr>
          <w:rFonts w:eastAsia="Calibri" w:cs="Calibri"/>
          <w:color w:val="000000"/>
        </w:rPr>
        <w:t xml:space="preserve"> in Italia da almeno 8 anni. </w:t>
      </w:r>
      <w:r w:rsidRPr="00BE17BB">
        <w:rPr>
          <w:rFonts w:ascii="Calibri" w:eastAsia="Calibri" w:hAnsi="Calibri" w:cs="Calibri"/>
          <w:color w:val="000000"/>
        </w:rPr>
        <w:t xml:space="preserve">ACETILCISTEINA </w:t>
      </w:r>
      <w:r>
        <w:rPr>
          <w:rFonts w:ascii="Calibri" w:eastAsia="Calibri" w:hAnsi="Calibri" w:cs="Calibri"/>
          <w:color w:val="000000"/>
        </w:rPr>
        <w:t>ALTER</w:t>
      </w:r>
      <w:r>
        <w:rPr>
          <w:rFonts w:eastAsia="Calibri" w:cs="Calibri"/>
          <w:color w:val="000000"/>
        </w:rPr>
        <w:t xml:space="preserve"> </w:t>
      </w:r>
      <w:r w:rsidRPr="00A47604">
        <w:rPr>
          <w:rFonts w:cstheme="minorHAnsi"/>
          <w:color w:val="000000"/>
        </w:rPr>
        <w:t xml:space="preserve">può essere immesso in commercio solo dopo che sono trascorsi </w:t>
      </w:r>
      <w:r>
        <w:rPr>
          <w:rFonts w:cstheme="minorHAnsi"/>
          <w:color w:val="000000"/>
        </w:rPr>
        <w:t>10</w:t>
      </w:r>
      <w:r w:rsidRPr="00A47604">
        <w:rPr>
          <w:rFonts w:cstheme="minorHAnsi"/>
          <w:color w:val="000000"/>
        </w:rPr>
        <w:t xml:space="preserve"> anni dall'autorizzazione iniziale del medicinale di riferimento.</w:t>
      </w:r>
      <w:r>
        <w:rPr>
          <w:color w:val="000000"/>
          <w:sz w:val="27"/>
          <w:szCs w:val="27"/>
        </w:rPr>
        <w:t xml:space="preserve">  </w:t>
      </w:r>
      <w:r w:rsidRPr="00D2683B">
        <w:rPr>
          <w:rFonts w:eastAsia="Calibri" w:cs="Calibri"/>
          <w:color w:val="000000"/>
        </w:rPr>
        <w:t>Sul sito dell’Agenzia Italiana del Farmaco (AIFA) (</w:t>
      </w:r>
      <w:r w:rsidRPr="00577746">
        <w:t>https://farmaci.agenziafarmaco.gov.it/bancadatifarmaci/home</w:t>
      </w:r>
      <w:r w:rsidRPr="00D2683B">
        <w:rPr>
          <w:rFonts w:eastAsia="Calibri" w:cs="Calibri"/>
        </w:rPr>
        <w:t>)</w:t>
      </w:r>
      <w:r w:rsidRPr="00D2683B">
        <w:t xml:space="preserve"> </w:t>
      </w:r>
      <w:r w:rsidRPr="00D2683B">
        <w:rPr>
          <w:rFonts w:eastAsia="Calibri" w:cs="Calibri"/>
          <w:color w:val="000000"/>
        </w:rPr>
        <w:t xml:space="preserve">è possibile consultare il Riassunto delle caratteristiche del prodotto e il foglio illustrativo di </w:t>
      </w:r>
      <w:r>
        <w:rPr>
          <w:rFonts w:eastAsia="Calibri" w:cs="Calibri"/>
          <w:color w:val="000000"/>
        </w:rPr>
        <w:t>FLUIMUCIL.</w:t>
      </w:r>
    </w:p>
    <w:p w14:paraId="443D8B05" w14:textId="77777777" w:rsidR="00A83464" w:rsidRPr="00BE17BB" w:rsidRDefault="00A83464" w:rsidP="003928A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350E6FBF" w14:textId="43A394E5" w:rsidR="005D0F7B" w:rsidRPr="00BE17BB" w:rsidRDefault="006857B1" w:rsidP="005D0F7B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ED2355" w:rsidRPr="00BE17BB">
        <w:rPr>
          <w:rFonts w:ascii="Calibri" w:eastAsia="Calibri" w:hAnsi="Calibri" w:cs="Calibri"/>
          <w:color w:val="000000"/>
        </w:rPr>
        <w:t xml:space="preserve"> è </w:t>
      </w:r>
      <w:r w:rsidR="00B72380" w:rsidRPr="00BE17BB">
        <w:rPr>
          <w:rFonts w:ascii="Calibri" w:eastAsia="Calibri" w:hAnsi="Calibri" w:cs="Calibri"/>
          <w:color w:val="000000"/>
        </w:rPr>
        <w:t>utilizzato per</w:t>
      </w:r>
      <w:r w:rsidR="005F6388" w:rsidRPr="00BE17BB">
        <w:rPr>
          <w:rFonts w:ascii="Calibri" w:eastAsia="Calibri" w:hAnsi="Calibri" w:cs="Calibri"/>
          <w:color w:val="000000"/>
        </w:rPr>
        <w:t xml:space="preserve"> le seguenti indicazioni terapeutiche:</w:t>
      </w:r>
      <w:r w:rsidR="005D0F7B" w:rsidRPr="00BE17BB">
        <w:rPr>
          <w:rFonts w:ascii="Calibri" w:eastAsia="Calibri" w:hAnsi="Calibri" w:cs="Calibri"/>
          <w:color w:val="000000"/>
        </w:rPr>
        <w:t xml:space="preserve"> </w:t>
      </w:r>
    </w:p>
    <w:p w14:paraId="5483606F" w14:textId="122F4794" w:rsidR="00C403D3" w:rsidRPr="00C403D3" w:rsidRDefault="00C403D3" w:rsidP="00C403D3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-</w:t>
      </w:r>
      <w:r w:rsidRPr="00C403D3">
        <w:rPr>
          <w:rFonts w:ascii="Calibri" w:hAnsi="Calibri" w:cstheme="minorHAnsi"/>
          <w:b/>
          <w:bCs/>
        </w:rPr>
        <w:t>Trattamento delle affezioni respiratorie</w:t>
      </w:r>
      <w:r w:rsidRPr="00C403D3">
        <w:rPr>
          <w:rFonts w:ascii="Calibri" w:hAnsi="Calibri" w:cstheme="minorHAnsi"/>
          <w:bCs/>
        </w:rPr>
        <w:t xml:space="preserve"> caratterizzate da ip</w:t>
      </w:r>
      <w:r>
        <w:rPr>
          <w:rFonts w:ascii="Calibri" w:hAnsi="Calibri" w:cstheme="minorHAnsi"/>
          <w:bCs/>
        </w:rPr>
        <w:t xml:space="preserve">ersecrezione densa e vischiosa: </w:t>
      </w:r>
      <w:r w:rsidRPr="00C403D3">
        <w:rPr>
          <w:rFonts w:ascii="Calibri" w:hAnsi="Calibri" w:cstheme="minorHAnsi"/>
          <w:bCs/>
        </w:rPr>
        <w:t>bronchite acuta, bronchite cronica e sue riacutizzazioni, enfi</w:t>
      </w:r>
      <w:r>
        <w:rPr>
          <w:rFonts w:ascii="Calibri" w:hAnsi="Calibri" w:cstheme="minorHAnsi"/>
          <w:bCs/>
        </w:rPr>
        <w:t xml:space="preserve">sema polmonare, mucoviscidosi e </w:t>
      </w:r>
      <w:r w:rsidRPr="00C403D3">
        <w:rPr>
          <w:rFonts w:ascii="Calibri" w:hAnsi="Calibri" w:cstheme="minorHAnsi"/>
          <w:bCs/>
        </w:rPr>
        <w:t>bronchiectasie</w:t>
      </w:r>
      <w:r>
        <w:rPr>
          <w:rFonts w:ascii="Calibri" w:hAnsi="Calibri" w:cstheme="minorHAnsi"/>
          <w:bCs/>
        </w:rPr>
        <w:t>;</w:t>
      </w:r>
    </w:p>
    <w:p w14:paraId="76BCDB75" w14:textId="4EBC882E" w:rsidR="006B311C" w:rsidRDefault="00C403D3" w:rsidP="00C403D3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-</w:t>
      </w:r>
      <w:r w:rsidRPr="00C403D3">
        <w:rPr>
          <w:rFonts w:ascii="Calibri" w:hAnsi="Calibri" w:cstheme="minorHAnsi"/>
          <w:b/>
          <w:bCs/>
        </w:rPr>
        <w:t>Trattamento antidotico</w:t>
      </w:r>
      <w:r>
        <w:rPr>
          <w:rFonts w:ascii="Calibri" w:hAnsi="Calibri" w:cstheme="minorHAnsi"/>
          <w:bCs/>
        </w:rPr>
        <w:t>: i</w:t>
      </w:r>
      <w:r w:rsidRPr="00C403D3">
        <w:rPr>
          <w:rFonts w:ascii="Calibri" w:hAnsi="Calibri" w:cstheme="minorHAnsi"/>
          <w:bCs/>
        </w:rPr>
        <w:t>ntossicazione accidentale o volontaria da paracetamolo</w:t>
      </w:r>
      <w:r>
        <w:rPr>
          <w:rFonts w:ascii="Calibri" w:hAnsi="Calibri" w:cstheme="minorHAnsi"/>
          <w:bCs/>
        </w:rPr>
        <w:t>;</w:t>
      </w:r>
      <w:r w:rsidR="00D03CF9">
        <w:rPr>
          <w:rFonts w:ascii="Calibri" w:hAnsi="Calibri" w:cstheme="minorHAnsi"/>
          <w:bCs/>
        </w:rPr>
        <w:t xml:space="preserve"> </w:t>
      </w:r>
      <w:proofErr w:type="spellStart"/>
      <w:r w:rsidR="00D03CF9">
        <w:rPr>
          <w:rFonts w:ascii="Calibri" w:hAnsi="Calibri" w:cstheme="minorHAnsi"/>
          <w:bCs/>
        </w:rPr>
        <w:t>u</w:t>
      </w:r>
      <w:r w:rsidRPr="00C403D3">
        <w:rPr>
          <w:rFonts w:ascii="Calibri" w:hAnsi="Calibri" w:cstheme="minorHAnsi"/>
          <w:bCs/>
        </w:rPr>
        <w:t>ropatia</w:t>
      </w:r>
      <w:proofErr w:type="spellEnd"/>
      <w:r w:rsidRPr="00C403D3">
        <w:rPr>
          <w:rFonts w:ascii="Calibri" w:hAnsi="Calibri" w:cstheme="minorHAnsi"/>
          <w:bCs/>
        </w:rPr>
        <w:t xml:space="preserve"> da </w:t>
      </w:r>
      <w:proofErr w:type="spellStart"/>
      <w:r w:rsidRPr="00C403D3">
        <w:rPr>
          <w:rFonts w:ascii="Calibri" w:hAnsi="Calibri" w:cstheme="minorHAnsi"/>
          <w:bCs/>
        </w:rPr>
        <w:t>iso</w:t>
      </w:r>
      <w:proofErr w:type="spellEnd"/>
      <w:r w:rsidRPr="00C403D3">
        <w:rPr>
          <w:rFonts w:ascii="Calibri" w:hAnsi="Calibri" w:cstheme="minorHAnsi"/>
          <w:bCs/>
        </w:rPr>
        <w:t xml:space="preserve"> e </w:t>
      </w:r>
      <w:proofErr w:type="spellStart"/>
      <w:r w:rsidRPr="00C403D3">
        <w:rPr>
          <w:rFonts w:ascii="Calibri" w:hAnsi="Calibri" w:cstheme="minorHAnsi"/>
          <w:bCs/>
        </w:rPr>
        <w:t>ciclofosfamide</w:t>
      </w:r>
      <w:proofErr w:type="spellEnd"/>
      <w:r w:rsidRPr="00C403D3">
        <w:rPr>
          <w:rFonts w:ascii="Calibri" w:hAnsi="Calibri" w:cstheme="minorHAnsi"/>
          <w:bCs/>
        </w:rPr>
        <w:t>.</w:t>
      </w:r>
    </w:p>
    <w:p w14:paraId="505DCC10" w14:textId="77777777" w:rsidR="00C403D3" w:rsidRPr="00C403D3" w:rsidRDefault="00C403D3" w:rsidP="00C403D3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</w:p>
    <w:p w14:paraId="463C13F6" w14:textId="49F1F8CC" w:rsidR="00797416" w:rsidRPr="00BE17BB" w:rsidRDefault="00300BEA" w:rsidP="00BB2AF8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>Sul sito dell’Agenzia Italiana del Farmaco (AIFA) (</w:t>
      </w:r>
      <w:hyperlink r:id="rId9" w:history="1">
        <w:r w:rsidRPr="00BE17BB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Pr="00BE17BB">
        <w:rPr>
          <w:rFonts w:ascii="Calibri" w:eastAsia="Calibri" w:hAnsi="Calibri" w:cs="Calibri"/>
        </w:rPr>
        <w:t>)</w:t>
      </w:r>
      <w:r w:rsidRPr="00BE17BB">
        <w:rPr>
          <w:rFonts w:ascii="Calibri" w:hAnsi="Calibri"/>
        </w:rPr>
        <w:t xml:space="preserve"> </w:t>
      </w:r>
      <w:r w:rsidRPr="00BE17BB">
        <w:rPr>
          <w:rFonts w:ascii="Calibri" w:eastAsia="Calibri" w:hAnsi="Calibri" w:cs="Calibri"/>
          <w:color w:val="000000"/>
        </w:rPr>
        <w:t xml:space="preserve">è possibile consultare il Riassunto delle caratteristiche del prodotto e il foglio illustrativo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>.</w:t>
      </w:r>
    </w:p>
    <w:p w14:paraId="07D0FC54" w14:textId="22D36058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</w:rPr>
      </w:pPr>
    </w:p>
    <w:p w14:paraId="776CD9E2" w14:textId="2959B704" w:rsidR="00BB2AF8" w:rsidRPr="00BE17BB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b/>
          <w:bCs/>
          <w:color w:val="000000"/>
        </w:rPr>
        <w:t xml:space="preserve">2) COME </w:t>
      </w:r>
      <w:r w:rsidR="00A1072E" w:rsidRPr="00BE17BB">
        <w:rPr>
          <w:rFonts w:ascii="Calibri" w:eastAsia="Calibri" w:hAnsi="Calibri" w:cs="Calibri"/>
          <w:b/>
          <w:bCs/>
          <w:color w:val="000000"/>
        </w:rPr>
        <w:t xml:space="preserve">È </w:t>
      </w:r>
      <w:r w:rsidRPr="00BE17BB">
        <w:rPr>
          <w:rFonts w:ascii="Calibri" w:eastAsia="Calibri" w:hAnsi="Calibri" w:cs="Calibri"/>
          <w:b/>
          <w:bCs/>
          <w:color w:val="000000"/>
        </w:rPr>
        <w:t xml:space="preserve">PRESCRITTO/USATO </w:t>
      </w:r>
      <w:r w:rsidR="006857B1" w:rsidRPr="00BE17BB">
        <w:rPr>
          <w:rFonts w:ascii="Calibri" w:hAnsi="Calibri"/>
          <w:b/>
        </w:rPr>
        <w:t xml:space="preserve">ACETILCISTEINA </w:t>
      </w:r>
      <w:r w:rsidR="00BB66AB">
        <w:rPr>
          <w:rFonts w:ascii="Calibri" w:hAnsi="Calibri"/>
          <w:b/>
        </w:rPr>
        <w:t>ALTER</w:t>
      </w:r>
      <w:r w:rsidRPr="00BE17BB">
        <w:rPr>
          <w:rFonts w:ascii="Calibri" w:eastAsia="Calibri" w:hAnsi="Calibri" w:cs="Calibri"/>
          <w:b/>
          <w:bCs/>
          <w:color w:val="000000"/>
        </w:rPr>
        <w:t>?</w:t>
      </w:r>
    </w:p>
    <w:p w14:paraId="309EA062" w14:textId="67A1A5CD" w:rsidR="00427C1D" w:rsidRDefault="006857B1" w:rsidP="00427C1D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300BEA" w:rsidRPr="00BE17BB">
        <w:rPr>
          <w:rFonts w:ascii="Calibri" w:eastAsia="Calibri" w:hAnsi="Calibri" w:cs="Calibri"/>
          <w:color w:val="000000"/>
        </w:rPr>
        <w:t xml:space="preserve"> </w:t>
      </w:r>
      <w:r w:rsidR="00427C1D" w:rsidRPr="00BE17BB">
        <w:rPr>
          <w:rFonts w:ascii="Calibri" w:eastAsia="Calibri" w:hAnsi="Calibri" w:cs="Calibri"/>
          <w:color w:val="000000"/>
        </w:rPr>
        <w:t>è un medicinale</w:t>
      </w:r>
      <w:r w:rsidR="001C15DF" w:rsidRPr="00BE17BB">
        <w:rPr>
          <w:rFonts w:ascii="Calibri" w:eastAsia="Calibri" w:hAnsi="Calibri" w:cs="Calibri"/>
          <w:color w:val="000000"/>
        </w:rPr>
        <w:t xml:space="preserve"> </w:t>
      </w:r>
      <w:r w:rsidR="00427C1D" w:rsidRPr="00BE17BB">
        <w:rPr>
          <w:rFonts w:ascii="Calibri" w:eastAsia="Calibri" w:hAnsi="Calibri" w:cs="Calibri"/>
          <w:color w:val="000000"/>
        </w:rPr>
        <w:t>soggetto a prescrizione medica ripetibile</w:t>
      </w:r>
      <w:r w:rsidR="001C15DF" w:rsidRPr="00BE17BB">
        <w:rPr>
          <w:rFonts w:ascii="Calibri" w:eastAsia="Calibri" w:hAnsi="Calibri" w:cs="Calibri"/>
          <w:color w:val="000000"/>
        </w:rPr>
        <w:t xml:space="preserve"> (</w:t>
      </w:r>
      <w:r w:rsidR="00427C1D" w:rsidRPr="00BE17BB">
        <w:rPr>
          <w:rFonts w:ascii="Calibri" w:eastAsia="Calibri" w:hAnsi="Calibri" w:cs="Calibri"/>
          <w:color w:val="000000"/>
        </w:rPr>
        <w:t>RR</w:t>
      </w:r>
      <w:r w:rsidR="001C15DF" w:rsidRPr="00BE17BB">
        <w:rPr>
          <w:rFonts w:ascii="Calibri" w:eastAsia="Calibri" w:hAnsi="Calibri" w:cs="Calibri"/>
          <w:color w:val="000000"/>
        </w:rPr>
        <w:t>).</w:t>
      </w:r>
    </w:p>
    <w:p w14:paraId="3F628D34" w14:textId="77777777" w:rsidR="00A83464" w:rsidRPr="00BE17BB" w:rsidRDefault="00A83464" w:rsidP="00427C1D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2B9E8897" w14:textId="77777777" w:rsidR="00B72380" w:rsidRPr="00BE17BB" w:rsidRDefault="00427C1D" w:rsidP="00427C1D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La posologia cambia </w:t>
      </w:r>
      <w:r w:rsidR="000B145C" w:rsidRPr="00BE17BB">
        <w:rPr>
          <w:rFonts w:ascii="Calibri" w:eastAsia="Calibri" w:hAnsi="Calibri" w:cs="Calibri"/>
          <w:color w:val="000000"/>
        </w:rPr>
        <w:t>in funzione dell’in</w:t>
      </w:r>
      <w:r w:rsidRPr="00BE17BB">
        <w:rPr>
          <w:rFonts w:ascii="Calibri" w:eastAsia="Calibri" w:hAnsi="Calibri" w:cs="Calibri"/>
          <w:color w:val="000000"/>
        </w:rPr>
        <w:t>dicazione terapeutica,</w:t>
      </w:r>
      <w:r w:rsidR="00B72380" w:rsidRPr="00BE17BB">
        <w:rPr>
          <w:rFonts w:ascii="Calibri" w:eastAsia="Calibri" w:hAnsi="Calibri" w:cs="Calibri"/>
          <w:color w:val="000000"/>
        </w:rPr>
        <w:t xml:space="preserve"> come segue.</w:t>
      </w:r>
    </w:p>
    <w:p w14:paraId="7B458B73" w14:textId="77777777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  <w:u w:val="single"/>
        </w:rPr>
      </w:pPr>
      <w:r w:rsidRPr="00BE17BB">
        <w:rPr>
          <w:rFonts w:ascii="Calibri" w:eastAsia="Calibri" w:hAnsi="Calibri" w:cs="Calibri"/>
          <w:color w:val="000000"/>
          <w:u w:val="single"/>
        </w:rPr>
        <w:t>Trattamento delle affezioni respiratorie</w:t>
      </w:r>
    </w:p>
    <w:p w14:paraId="3603A1F4" w14:textId="77777777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1 compressa al giorno (preferibilmente la sera). </w:t>
      </w:r>
    </w:p>
    <w:p w14:paraId="08376357" w14:textId="7FF61A51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>La durata della terapia è da 5 a 10 giorni nelle forme acute e nelle forme croniche andrà proseguita, a giudizio del medico, per periodi di alcuni mesi.</w:t>
      </w:r>
    </w:p>
    <w:p w14:paraId="4FEAC0AB" w14:textId="77777777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  <w:u w:val="single"/>
        </w:rPr>
      </w:pPr>
      <w:r w:rsidRPr="00BE17BB">
        <w:rPr>
          <w:rFonts w:ascii="Calibri" w:eastAsia="Calibri" w:hAnsi="Calibri" w:cs="Calibri"/>
          <w:color w:val="000000"/>
          <w:u w:val="single"/>
        </w:rPr>
        <w:t>Intossicazione accidentale o volontaria da paracetamolo</w:t>
      </w:r>
    </w:p>
    <w:p w14:paraId="7BEE4592" w14:textId="77777777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>Per via orale, dose iniziale di 140 mg/kg di peso corporeo da somministrare al più presto, entro 10 ore dall’assunzione dell’agente tossico, seguita ogni 4 ore e per 1-3 giorni da dosi singole di 70 mg/kg di peso.</w:t>
      </w:r>
    </w:p>
    <w:p w14:paraId="55D6CA26" w14:textId="77777777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  <w:u w:val="single"/>
        </w:rPr>
      </w:pPr>
      <w:proofErr w:type="spellStart"/>
      <w:r w:rsidRPr="00BE17BB">
        <w:rPr>
          <w:rFonts w:ascii="Calibri" w:eastAsia="Calibri" w:hAnsi="Calibri" w:cs="Calibri"/>
          <w:color w:val="000000"/>
          <w:u w:val="single"/>
        </w:rPr>
        <w:t>Uropatia</w:t>
      </w:r>
      <w:proofErr w:type="spellEnd"/>
      <w:r w:rsidRPr="00BE17BB">
        <w:rPr>
          <w:rFonts w:ascii="Calibri" w:eastAsia="Calibri" w:hAnsi="Calibri" w:cs="Calibri"/>
          <w:color w:val="000000"/>
          <w:u w:val="single"/>
        </w:rPr>
        <w:t xml:space="preserve"> da </w:t>
      </w:r>
      <w:proofErr w:type="spellStart"/>
      <w:r w:rsidRPr="00BE17BB">
        <w:rPr>
          <w:rFonts w:ascii="Calibri" w:eastAsia="Calibri" w:hAnsi="Calibri" w:cs="Calibri"/>
          <w:color w:val="000000"/>
          <w:u w:val="single"/>
        </w:rPr>
        <w:t>iso</w:t>
      </w:r>
      <w:proofErr w:type="spellEnd"/>
      <w:r w:rsidRPr="00BE17BB">
        <w:rPr>
          <w:rFonts w:ascii="Calibri" w:eastAsia="Calibri" w:hAnsi="Calibri" w:cs="Calibri"/>
          <w:color w:val="000000"/>
          <w:u w:val="single"/>
        </w:rPr>
        <w:t xml:space="preserve"> e </w:t>
      </w:r>
      <w:proofErr w:type="spellStart"/>
      <w:r w:rsidRPr="00BE17BB">
        <w:rPr>
          <w:rFonts w:ascii="Calibri" w:eastAsia="Calibri" w:hAnsi="Calibri" w:cs="Calibri"/>
          <w:color w:val="000000"/>
          <w:u w:val="single"/>
        </w:rPr>
        <w:t>ciclofosfamide</w:t>
      </w:r>
      <w:proofErr w:type="spellEnd"/>
    </w:p>
    <w:p w14:paraId="2C15FCC8" w14:textId="77777777" w:rsidR="00B72380" w:rsidRPr="00BE17BB" w:rsidRDefault="00B72380" w:rsidP="00B72380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In un tipico ciclo di chemioterapia con </w:t>
      </w:r>
      <w:proofErr w:type="spellStart"/>
      <w:r w:rsidRPr="00BE17BB">
        <w:rPr>
          <w:rFonts w:ascii="Calibri" w:eastAsia="Calibri" w:hAnsi="Calibri" w:cs="Calibri"/>
          <w:color w:val="000000"/>
        </w:rPr>
        <w:t>iso</w:t>
      </w:r>
      <w:proofErr w:type="spellEnd"/>
      <w:r w:rsidRPr="00BE17BB">
        <w:rPr>
          <w:rFonts w:ascii="Calibri" w:eastAsia="Calibri" w:hAnsi="Calibri" w:cs="Calibri"/>
          <w:color w:val="000000"/>
        </w:rPr>
        <w:t xml:space="preserve"> e </w:t>
      </w:r>
      <w:proofErr w:type="spellStart"/>
      <w:r w:rsidRPr="00BE17BB">
        <w:rPr>
          <w:rFonts w:ascii="Calibri" w:eastAsia="Calibri" w:hAnsi="Calibri" w:cs="Calibri"/>
          <w:color w:val="000000"/>
        </w:rPr>
        <w:t>ciclofosfamide</w:t>
      </w:r>
      <w:proofErr w:type="spellEnd"/>
      <w:r w:rsidRPr="00BE17BB">
        <w:rPr>
          <w:rFonts w:ascii="Calibri" w:eastAsia="Calibri" w:hAnsi="Calibri" w:cs="Calibri"/>
          <w:color w:val="000000"/>
        </w:rPr>
        <w:t xml:space="preserve"> di 1.200 mg/m2 di superficie corporea al giorno per 5 giorni ogni 28 giorni, l’N-</w:t>
      </w:r>
      <w:proofErr w:type="spellStart"/>
      <w:r w:rsidRPr="00BE17BB">
        <w:rPr>
          <w:rFonts w:ascii="Calibri" w:eastAsia="Calibri" w:hAnsi="Calibri" w:cs="Calibri"/>
          <w:color w:val="000000"/>
        </w:rPr>
        <w:t>acetilcisteina</w:t>
      </w:r>
      <w:proofErr w:type="spellEnd"/>
      <w:r w:rsidRPr="00BE17BB">
        <w:rPr>
          <w:rFonts w:ascii="Calibri" w:eastAsia="Calibri" w:hAnsi="Calibri" w:cs="Calibri"/>
          <w:color w:val="000000"/>
        </w:rPr>
        <w:t xml:space="preserve"> può essere somministrata per via orale alla dose di 4 g/die nei giorni di trattamento chemioterapico distribuita in 4 dosi da 1 g.</w:t>
      </w:r>
    </w:p>
    <w:p w14:paraId="38387825" w14:textId="77777777" w:rsidR="00B72380" w:rsidRPr="00BE17BB" w:rsidRDefault="00B72380" w:rsidP="00EC7575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3F7B6376" w14:textId="3A6904C3" w:rsidR="00F43E9B" w:rsidRDefault="00F43E9B" w:rsidP="003928A0">
      <w:pPr>
        <w:pStyle w:val="PreformattatoHTML"/>
        <w:jc w:val="both"/>
        <w:rPr>
          <w:rFonts w:ascii="Calibri" w:eastAsiaTheme="minorEastAsia" w:hAnsi="Calibri" w:cs="Calibri"/>
          <w:sz w:val="22"/>
          <w:szCs w:val="22"/>
        </w:rPr>
      </w:pPr>
      <w:r w:rsidRPr="00BE17BB">
        <w:rPr>
          <w:rFonts w:ascii="Calibri" w:eastAsiaTheme="minorEastAsia" w:hAnsi="Calibri" w:cs="Calibri"/>
          <w:sz w:val="22"/>
          <w:szCs w:val="22"/>
        </w:rPr>
        <w:t xml:space="preserve">Maggiori dettagli sulla sicurezza d’uso di </w:t>
      </w:r>
      <w:r w:rsidR="006857B1" w:rsidRPr="00BE17BB">
        <w:rPr>
          <w:rFonts w:ascii="Calibri" w:eastAsiaTheme="minorEastAsia" w:hAnsi="Calibri" w:cs="Calibri"/>
          <w:b/>
          <w:sz w:val="22"/>
          <w:szCs w:val="22"/>
        </w:rPr>
        <w:t xml:space="preserve">ACETILCISTEINA </w:t>
      </w:r>
      <w:r w:rsidR="00BB66AB">
        <w:rPr>
          <w:rFonts w:ascii="Calibri" w:eastAsiaTheme="minorEastAsia" w:hAnsi="Calibri" w:cs="Calibri"/>
          <w:b/>
          <w:sz w:val="22"/>
          <w:szCs w:val="22"/>
        </w:rPr>
        <w:t>ALTER</w:t>
      </w:r>
      <w:r w:rsidRPr="00BE17BB">
        <w:rPr>
          <w:rFonts w:ascii="Calibri" w:eastAsiaTheme="minorEastAsia" w:hAnsi="Calibri" w:cs="Calibri"/>
          <w:sz w:val="22"/>
          <w:szCs w:val="22"/>
        </w:rPr>
        <w:t xml:space="preserve"> sono riportati nel foglio illustrativo</w:t>
      </w:r>
      <w:r w:rsidR="00E84D38" w:rsidRPr="00BE17BB">
        <w:rPr>
          <w:rFonts w:ascii="Calibri" w:eastAsiaTheme="minorEastAsia" w:hAnsi="Calibri" w:cs="Calibri"/>
          <w:sz w:val="22"/>
          <w:szCs w:val="22"/>
        </w:rPr>
        <w:t xml:space="preserve"> </w:t>
      </w:r>
      <w:r w:rsidR="000C6F36" w:rsidRPr="00BE17BB">
        <w:rPr>
          <w:rFonts w:ascii="Calibri" w:eastAsia="Calibri" w:hAnsi="Calibri" w:cs="Calibri"/>
          <w:color w:val="000000"/>
        </w:rPr>
        <w:t>(</w:t>
      </w:r>
      <w:hyperlink r:id="rId10" w:history="1">
        <w:r w:rsidR="000C6F36" w:rsidRPr="00BE17BB">
          <w:rPr>
            <w:rStyle w:val="Collegamentoipertestuale"/>
            <w:rFonts w:ascii="Calibri" w:eastAsia="Calibri" w:hAnsi="Calibri" w:cs="Calibri"/>
            <w:sz w:val="22"/>
            <w:szCs w:val="22"/>
          </w:rPr>
          <w:t>https://farmaci.agenziafarmaco.gov.it/bancadatifarmaci</w:t>
        </w:r>
      </w:hyperlink>
      <w:r w:rsidR="000C6F36" w:rsidRPr="00BE17BB">
        <w:rPr>
          <w:rFonts w:ascii="Calibri" w:eastAsia="Calibri" w:hAnsi="Calibri" w:cs="Calibri"/>
        </w:rPr>
        <w:t>)</w:t>
      </w:r>
      <w:r w:rsidRPr="00BE17BB">
        <w:rPr>
          <w:rFonts w:ascii="Calibri" w:eastAsiaTheme="minorEastAsia" w:hAnsi="Calibri" w:cs="Calibri"/>
          <w:sz w:val="22"/>
          <w:szCs w:val="22"/>
        </w:rPr>
        <w:t>.</w:t>
      </w:r>
    </w:p>
    <w:p w14:paraId="18BD9A8D" w14:textId="77777777" w:rsidR="00C403D3" w:rsidRPr="00BE17BB" w:rsidRDefault="00C403D3" w:rsidP="003928A0">
      <w:pPr>
        <w:pStyle w:val="PreformattatoHTML"/>
        <w:jc w:val="both"/>
        <w:rPr>
          <w:rFonts w:ascii="Calibri" w:eastAsiaTheme="minorEastAsia" w:hAnsi="Calibri" w:cs="Calibri"/>
          <w:sz w:val="22"/>
          <w:szCs w:val="22"/>
        </w:rPr>
      </w:pPr>
    </w:p>
    <w:p w14:paraId="65888A63" w14:textId="16F6E4BC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b/>
          <w:bCs/>
          <w:color w:val="000000"/>
        </w:rPr>
        <w:t xml:space="preserve">3) COME FUNZIONA </w:t>
      </w:r>
      <w:r w:rsidR="006857B1" w:rsidRPr="00BE17BB">
        <w:rPr>
          <w:rFonts w:ascii="Calibri" w:eastAsia="Calibri" w:hAnsi="Calibri" w:cs="Calibri"/>
          <w:b/>
          <w:color w:val="000000"/>
        </w:rPr>
        <w:t xml:space="preserve">ACETILCISTEINA </w:t>
      </w:r>
      <w:r w:rsidR="00BB66AB">
        <w:rPr>
          <w:rFonts w:ascii="Calibri" w:eastAsia="Calibri" w:hAnsi="Calibri" w:cs="Calibri"/>
          <w:b/>
          <w:color w:val="000000"/>
        </w:rPr>
        <w:t>ALTER</w:t>
      </w:r>
      <w:r w:rsidRPr="00BE17BB">
        <w:rPr>
          <w:rFonts w:ascii="Calibri" w:eastAsia="Calibri" w:hAnsi="Calibri" w:cs="Calibri"/>
          <w:b/>
          <w:bCs/>
          <w:color w:val="000000"/>
        </w:rPr>
        <w:t xml:space="preserve">? </w:t>
      </w:r>
    </w:p>
    <w:p w14:paraId="4231F219" w14:textId="73369104" w:rsidR="00E84D38" w:rsidRPr="00BE17BB" w:rsidRDefault="006857B1" w:rsidP="00E84D38">
      <w:pPr>
        <w:widowControl w:val="0"/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 w:cs="Calibri"/>
        </w:rPr>
        <w:t xml:space="preserve">ACETILCISTEINA </w:t>
      </w:r>
      <w:r w:rsidR="00BB66AB">
        <w:rPr>
          <w:rFonts w:ascii="Calibri" w:hAnsi="Calibri" w:cs="Calibri"/>
        </w:rPr>
        <w:t>ALTER</w:t>
      </w:r>
      <w:r w:rsidR="00BB2AF8" w:rsidRPr="00BE17BB">
        <w:rPr>
          <w:rFonts w:ascii="Calibri" w:eastAsia="Calibri" w:hAnsi="Calibri" w:cs="Calibri"/>
          <w:bCs/>
          <w:color w:val="000000"/>
        </w:rPr>
        <w:t>,</w:t>
      </w:r>
      <w:r w:rsidR="00CD75CD" w:rsidRPr="00BE17BB">
        <w:rPr>
          <w:rFonts w:ascii="Calibri" w:eastAsia="Calibri" w:hAnsi="Calibri" w:cs="Calibri"/>
          <w:bCs/>
          <w:color w:val="000000"/>
        </w:rPr>
        <w:t xml:space="preserve"> i cui codici ATC sono R05CB01 (Mucolitici) e V03AB23 (Antidoti)</w:t>
      </w:r>
      <w:r w:rsidR="00E84D38" w:rsidRPr="00BE17BB">
        <w:rPr>
          <w:rFonts w:ascii="Calibri" w:hAnsi="Calibri"/>
        </w:rPr>
        <w:t>,</w:t>
      </w:r>
      <w:r w:rsidR="00BB2AF8" w:rsidRPr="00BE17BB">
        <w:rPr>
          <w:rFonts w:ascii="Calibri" w:eastAsia="DejaVuSans" w:hAnsi="Calibri" w:cs="DejaVuSans"/>
        </w:rPr>
        <w:t xml:space="preserve"> </w:t>
      </w:r>
      <w:r w:rsidR="00E84D38" w:rsidRPr="00BE17BB">
        <w:rPr>
          <w:rFonts w:ascii="Calibri" w:eastAsia="Calibri" w:hAnsi="Calibri" w:cs="Calibri"/>
          <w:color w:val="000000"/>
        </w:rPr>
        <w:t>contiene il principio attivo</w:t>
      </w:r>
      <w:r w:rsidR="00E84D38" w:rsidRPr="00BE17BB">
        <w:rPr>
          <w:rFonts w:ascii="Calibri" w:hAnsi="Calibri"/>
        </w:rPr>
        <w:t xml:space="preserve"> </w:t>
      </w:r>
      <w:r w:rsidR="005D0F7B" w:rsidRPr="00BE17BB">
        <w:rPr>
          <w:rFonts w:ascii="Calibri" w:hAnsi="Calibri"/>
        </w:rPr>
        <w:t>N-</w:t>
      </w:r>
      <w:proofErr w:type="spellStart"/>
      <w:r w:rsidR="005D0F7B" w:rsidRPr="00BE17BB">
        <w:rPr>
          <w:rFonts w:ascii="Calibri" w:hAnsi="Calibri"/>
        </w:rPr>
        <w:t>acetilcisteina</w:t>
      </w:r>
      <w:proofErr w:type="spellEnd"/>
      <w:r w:rsidR="00CD75CD" w:rsidRPr="00BE17BB">
        <w:rPr>
          <w:rFonts w:ascii="Calibri" w:hAnsi="Calibri"/>
        </w:rPr>
        <w:t xml:space="preserve"> che</w:t>
      </w:r>
      <w:r w:rsidR="00E84D38" w:rsidRPr="00BE17BB">
        <w:rPr>
          <w:rFonts w:ascii="Calibri" w:hAnsi="Calibri"/>
        </w:rPr>
        <w:t xml:space="preserve"> </w:t>
      </w:r>
      <w:r w:rsidR="00CD75CD" w:rsidRPr="00BE17BB">
        <w:rPr>
          <w:rStyle w:val="Hyperlink0"/>
          <w:rFonts w:ascii="Calibri" w:hAnsi="Calibri"/>
        </w:rPr>
        <w:t>esercita un’intensa azione mucolitico-fluidificante sulle secrezioni mucose e mucopurulente depolimerizzando i complessi mucoproteici e gli acidi nucleici che danno vischiosità alla componente vitrea e purulenta dell’escreato e di altri secreti</w:t>
      </w:r>
      <w:r w:rsidR="00E84D38" w:rsidRPr="00BE17BB">
        <w:rPr>
          <w:rFonts w:ascii="Calibri" w:hAnsi="Calibri"/>
        </w:rPr>
        <w:t xml:space="preserve">. </w:t>
      </w:r>
    </w:p>
    <w:p w14:paraId="112185C6" w14:textId="26DC8D42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iCs/>
        </w:rPr>
      </w:pPr>
    </w:p>
    <w:p w14:paraId="4E15A47E" w14:textId="5DAC5B13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  <w:b/>
          <w:bCs/>
        </w:rPr>
        <w:t xml:space="preserve">4) COME È STATO STUDIATO </w:t>
      </w:r>
      <w:r w:rsidR="006857B1" w:rsidRPr="00BE17BB">
        <w:rPr>
          <w:rFonts w:ascii="Calibri" w:hAnsi="Calibri" w:cs="Calibri"/>
          <w:b/>
        </w:rPr>
        <w:t xml:space="preserve">ACETILCISTEINA </w:t>
      </w:r>
      <w:r w:rsidR="00BB66AB">
        <w:rPr>
          <w:rFonts w:ascii="Calibri" w:hAnsi="Calibri" w:cs="Calibri"/>
          <w:b/>
        </w:rPr>
        <w:t>ALTER</w:t>
      </w:r>
      <w:r w:rsidRPr="00BE17BB">
        <w:rPr>
          <w:rFonts w:ascii="Calibri" w:eastAsia="Calibri" w:hAnsi="Calibri" w:cs="Calibri"/>
          <w:b/>
          <w:bCs/>
        </w:rPr>
        <w:t xml:space="preserve">? </w:t>
      </w:r>
    </w:p>
    <w:p w14:paraId="6D833B73" w14:textId="78661E2E" w:rsidR="00CD75CD" w:rsidRPr="00BE17BB" w:rsidRDefault="00CD75CD" w:rsidP="00CD75CD">
      <w:pPr>
        <w:spacing w:after="0" w:line="240" w:lineRule="auto"/>
        <w:jc w:val="both"/>
        <w:rPr>
          <w:rFonts w:ascii="Calibri" w:hAnsi="Calibri" w:cs="Arial"/>
        </w:rPr>
      </w:pPr>
      <w:r w:rsidRPr="00BE17BB">
        <w:rPr>
          <w:rFonts w:ascii="Calibri" w:hAnsi="Calibri" w:cs="Arial"/>
        </w:rPr>
        <w:t xml:space="preserve">Poiché </w:t>
      </w:r>
      <w:r w:rsidRPr="00BE17BB">
        <w:rPr>
          <w:rFonts w:ascii="Calibri" w:hAnsi="Calibri" w:cs="Calibri"/>
        </w:rPr>
        <w:t xml:space="preserve">ACETILCISTEINA </w:t>
      </w:r>
      <w:r w:rsidR="00BB66AB">
        <w:rPr>
          <w:rFonts w:ascii="Calibri" w:hAnsi="Calibri" w:cs="Calibri"/>
        </w:rPr>
        <w:t>ALTER</w:t>
      </w:r>
      <w:r w:rsidRPr="00BE17BB">
        <w:rPr>
          <w:rFonts w:ascii="Calibri" w:hAnsi="Calibri" w:cs="Arial"/>
        </w:rPr>
        <w:t xml:space="preserve"> è un medicinale generico ed è assunto sotto forma di soluzione orale non è stato necessario effettuare ulteriori studi clinici. </w:t>
      </w:r>
    </w:p>
    <w:p w14:paraId="7D1D67EE" w14:textId="77777777" w:rsidR="006B311C" w:rsidRPr="00BE17BB" w:rsidRDefault="006B311C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6C291729" w14:textId="30BE058D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  <w:b/>
          <w:bCs/>
        </w:rPr>
        <w:t xml:space="preserve">5) QUAL È IL RAPPORTO BENEFICIO/RISCHIO DI </w:t>
      </w:r>
      <w:r w:rsidR="006857B1" w:rsidRPr="00BE17BB">
        <w:rPr>
          <w:rFonts w:ascii="Calibri" w:eastAsia="Calibri" w:hAnsi="Calibri" w:cs="Calibri"/>
          <w:b/>
          <w:color w:val="000000"/>
        </w:rPr>
        <w:t xml:space="preserve">ACETILCISTEINA </w:t>
      </w:r>
      <w:r w:rsidR="00BB66AB">
        <w:rPr>
          <w:rFonts w:ascii="Calibri" w:eastAsia="Calibri" w:hAnsi="Calibri" w:cs="Calibri"/>
          <w:b/>
          <w:color w:val="000000"/>
        </w:rPr>
        <w:t>ALTER</w:t>
      </w:r>
      <w:r w:rsidRPr="00BE17BB">
        <w:rPr>
          <w:rFonts w:ascii="Calibri" w:eastAsia="Calibri" w:hAnsi="Calibri" w:cs="Calibri"/>
          <w:b/>
        </w:rPr>
        <w:t>?</w:t>
      </w:r>
      <w:r w:rsidRPr="00BE17BB">
        <w:rPr>
          <w:rFonts w:ascii="Calibri" w:eastAsia="Calibri" w:hAnsi="Calibri" w:cs="Calibri"/>
        </w:rPr>
        <w:t xml:space="preserve"> </w:t>
      </w:r>
    </w:p>
    <w:p w14:paraId="306E371C" w14:textId="48D79E27" w:rsidR="006B311C" w:rsidRPr="00BE17BB" w:rsidRDefault="00927866" w:rsidP="0094378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hAnsi="Calibri" w:cs="Calibri"/>
        </w:rPr>
        <w:t xml:space="preserve">ACETILCISTEINA </w:t>
      </w:r>
      <w:r w:rsidR="00BB66AB">
        <w:rPr>
          <w:rFonts w:ascii="Calibri" w:hAnsi="Calibri" w:cs="Calibri"/>
        </w:rPr>
        <w:t>ALTER</w:t>
      </w:r>
      <w:r w:rsidRPr="00BE17BB">
        <w:rPr>
          <w:rFonts w:ascii="Calibri" w:hAnsi="Calibri" w:cs="Arial"/>
        </w:rPr>
        <w:t xml:space="preserve"> </w:t>
      </w:r>
      <w:r w:rsidRPr="00BE17BB">
        <w:rPr>
          <w:rStyle w:val="Nessuno"/>
          <w:rFonts w:ascii="Calibri" w:hAnsi="Calibri"/>
        </w:rPr>
        <w:t>è un medicinale generico, pertanto i suoi benefici e rischi sono sovrapponibili a quelli del medicinale di riferimento.</w:t>
      </w:r>
    </w:p>
    <w:p w14:paraId="0F4505D1" w14:textId="77777777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65FCD1D4" w14:textId="7BB1B539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  <w:b/>
          <w:bCs/>
        </w:rPr>
        <w:t xml:space="preserve">6) PERCHE’ </w:t>
      </w:r>
      <w:r w:rsidR="006857B1" w:rsidRPr="00BE17BB">
        <w:rPr>
          <w:rFonts w:ascii="Calibri" w:eastAsia="Calibri" w:hAnsi="Calibri" w:cs="Calibri"/>
          <w:b/>
          <w:color w:val="000000"/>
        </w:rPr>
        <w:t xml:space="preserve">ACETILCISTEINA </w:t>
      </w:r>
      <w:r w:rsidR="00BB66AB">
        <w:rPr>
          <w:rFonts w:ascii="Calibri" w:eastAsia="Calibri" w:hAnsi="Calibri" w:cs="Calibri"/>
          <w:b/>
          <w:color w:val="000000"/>
        </w:rPr>
        <w:t>ALTER</w:t>
      </w:r>
      <w:r w:rsidR="007170D7" w:rsidRPr="00BE17BB">
        <w:rPr>
          <w:rFonts w:ascii="Calibri" w:eastAsia="Calibri" w:hAnsi="Calibri" w:cs="Calibri"/>
          <w:b/>
          <w:color w:val="000000"/>
        </w:rPr>
        <w:t xml:space="preserve"> </w:t>
      </w:r>
      <w:r w:rsidR="00A1072E" w:rsidRPr="00BE17BB">
        <w:rPr>
          <w:rFonts w:ascii="Calibri" w:eastAsia="Calibri" w:hAnsi="Calibri" w:cs="Calibri"/>
          <w:b/>
          <w:bCs/>
        </w:rPr>
        <w:t xml:space="preserve">È </w:t>
      </w:r>
      <w:r w:rsidRPr="00BE17BB">
        <w:rPr>
          <w:rFonts w:ascii="Calibri" w:eastAsia="Calibri" w:hAnsi="Calibri" w:cs="Calibri"/>
          <w:b/>
          <w:bCs/>
        </w:rPr>
        <w:t xml:space="preserve">STATO APPROVATO? </w:t>
      </w:r>
    </w:p>
    <w:p w14:paraId="2F0AA6FB" w14:textId="7EB891A2" w:rsidR="00BB2AF8" w:rsidRPr="00BE17BB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</w:rPr>
        <w:t xml:space="preserve">La </w:t>
      </w:r>
      <w:r w:rsidRPr="00BE17BB">
        <w:rPr>
          <w:rFonts w:ascii="Calibri" w:eastAsia="Calibri" w:hAnsi="Calibri" w:cs="Calibri"/>
          <w:color w:val="000000"/>
        </w:rPr>
        <w:t>Commissione Tecnico-Scientifica (CTS)</w:t>
      </w:r>
      <w:r w:rsidRPr="00BE17BB">
        <w:rPr>
          <w:rFonts w:ascii="Calibri" w:eastAsia="Calibri" w:hAnsi="Calibri" w:cs="Calibri"/>
        </w:rPr>
        <w:t xml:space="preserve">, nella riunione del </w:t>
      </w:r>
      <w:r w:rsidR="00C403D3">
        <w:rPr>
          <w:rFonts w:ascii="Calibri" w:hAnsi="Calibri"/>
        </w:rPr>
        <w:t xml:space="preserve">11,12 e 13 </w:t>
      </w:r>
      <w:proofErr w:type="gramStart"/>
      <w:r w:rsidR="00C403D3">
        <w:rPr>
          <w:rFonts w:ascii="Calibri" w:hAnsi="Calibri"/>
        </w:rPr>
        <w:t>Gennaio</w:t>
      </w:r>
      <w:proofErr w:type="gramEnd"/>
      <w:r w:rsidR="00C403D3">
        <w:rPr>
          <w:rFonts w:ascii="Calibri" w:hAnsi="Calibri"/>
        </w:rPr>
        <w:t xml:space="preserve"> 2023</w:t>
      </w:r>
      <w:r w:rsidRPr="00BE17BB">
        <w:rPr>
          <w:rFonts w:ascii="Calibri" w:eastAsia="Calibri" w:hAnsi="Calibri" w:cs="Calibri"/>
        </w:rPr>
        <w:t xml:space="preserve">, ha concluso che, conformemente ai requisiti della normativa vigente, i benefici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7170D7" w:rsidRPr="00BE17BB">
        <w:rPr>
          <w:rFonts w:ascii="Calibri" w:hAnsi="Calibri" w:cs="Arial"/>
        </w:rPr>
        <w:t xml:space="preserve"> </w:t>
      </w:r>
      <w:r w:rsidRPr="00BE17BB">
        <w:rPr>
          <w:rFonts w:ascii="Calibri" w:eastAsia="Calibri" w:hAnsi="Calibri" w:cs="Calibri"/>
        </w:rPr>
        <w:t>sono superiori ai rischi individuati. La CTS ha, inoltre, definito le modalità di prescrizione di cui al punto 2) di questo Riassunto e la classe di rimborsabilità del medicinale</w:t>
      </w:r>
      <w:r w:rsidR="007170D7" w:rsidRPr="00BE17BB">
        <w:rPr>
          <w:rFonts w:ascii="Calibri" w:eastAsia="Calibri" w:hAnsi="Calibri" w:cs="Calibri"/>
          <w:sz w:val="20"/>
        </w:rPr>
        <w:t xml:space="preserve"> </w:t>
      </w:r>
      <w:r w:rsidRPr="00BE17BB">
        <w:rPr>
          <w:rFonts w:ascii="Calibri" w:eastAsia="Calibri" w:hAnsi="Calibri" w:cs="Calibri"/>
        </w:rPr>
        <w:t>(</w:t>
      </w:r>
      <w:r w:rsidR="00D125B4" w:rsidRPr="00BE17BB">
        <w:rPr>
          <w:rFonts w:ascii="Calibri" w:eastAsia="Calibri" w:hAnsi="Calibri" w:cs="Calibri"/>
        </w:rPr>
        <w:t>C</w:t>
      </w:r>
      <w:r w:rsidRPr="00BE17BB">
        <w:rPr>
          <w:rFonts w:ascii="Calibri" w:eastAsia="Calibri" w:hAnsi="Calibri" w:cs="Calibri"/>
        </w:rPr>
        <w:t xml:space="preserve">). </w:t>
      </w:r>
    </w:p>
    <w:p w14:paraId="1D53C73F" w14:textId="77777777" w:rsidR="00BB2AF8" w:rsidRPr="00BE17BB" w:rsidRDefault="00BB2AF8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320F7848" w14:textId="6F15261C" w:rsidR="004241AC" w:rsidRPr="00BE17BB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  <w:b/>
          <w:bCs/>
        </w:rPr>
        <w:t xml:space="preserve">7) QUALI MISURE SONO STATE PRESE PER ASSICURARE LA SICUREZZA E L’EFFICACIA NELL’USO DI </w:t>
      </w:r>
      <w:r w:rsidR="006857B1" w:rsidRPr="00BE17BB">
        <w:rPr>
          <w:rFonts w:ascii="Calibri" w:eastAsia="Calibri" w:hAnsi="Calibri" w:cs="Calibri"/>
          <w:b/>
          <w:color w:val="000000"/>
        </w:rPr>
        <w:t xml:space="preserve">ACETILCISTEINA </w:t>
      </w:r>
      <w:r w:rsidR="00BB66AB">
        <w:rPr>
          <w:rFonts w:ascii="Calibri" w:eastAsia="Calibri" w:hAnsi="Calibri" w:cs="Calibri"/>
          <w:b/>
          <w:color w:val="000000"/>
        </w:rPr>
        <w:t>ALTER</w:t>
      </w:r>
      <w:r w:rsidRPr="00BE17BB">
        <w:rPr>
          <w:rFonts w:ascii="Calibri" w:eastAsia="Calibri" w:hAnsi="Calibri" w:cs="Calibri"/>
          <w:b/>
          <w:bCs/>
          <w:color w:val="000000"/>
        </w:rPr>
        <w:t>?</w:t>
      </w:r>
    </w:p>
    <w:p w14:paraId="16862512" w14:textId="2997F56B" w:rsidR="004241AC" w:rsidRPr="00BE17BB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</w:rPr>
        <w:t xml:space="preserve">Il titolare </w:t>
      </w:r>
      <w:r w:rsidR="004241AC" w:rsidRPr="00BE17BB">
        <w:rPr>
          <w:rFonts w:ascii="Calibri" w:eastAsia="Calibri" w:hAnsi="Calibri" w:cs="Calibri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4241AC" w:rsidRPr="00BE17BB">
        <w:rPr>
          <w:rFonts w:ascii="Calibri" w:eastAsia="Calibri" w:hAnsi="Calibri" w:cs="Calibri"/>
        </w:rPr>
        <w:t>.</w:t>
      </w:r>
    </w:p>
    <w:p w14:paraId="0D9B588D" w14:textId="77777777" w:rsidR="004241AC" w:rsidRPr="00BE17BB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1BA0C189" w14:textId="5EADCDF4" w:rsidR="004241AC" w:rsidRPr="00BE17BB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  <w:b/>
          <w:bCs/>
        </w:rPr>
        <w:t xml:space="preserve">8) ALTRE INFORMAZIONI RELATIVE A </w:t>
      </w:r>
      <w:r w:rsidR="006857B1" w:rsidRPr="00BE17BB">
        <w:rPr>
          <w:rFonts w:ascii="Calibri" w:eastAsia="Calibri" w:hAnsi="Calibri" w:cs="Calibri"/>
          <w:b/>
          <w:color w:val="000000"/>
        </w:rPr>
        <w:t xml:space="preserve">ACETILCISTEINA </w:t>
      </w:r>
      <w:r w:rsidR="00BB66AB">
        <w:rPr>
          <w:rFonts w:ascii="Calibri" w:eastAsia="Calibri" w:hAnsi="Calibri" w:cs="Calibri"/>
          <w:b/>
          <w:color w:val="000000"/>
        </w:rPr>
        <w:t>ALTER</w:t>
      </w:r>
    </w:p>
    <w:p w14:paraId="012D73F9" w14:textId="29BDDBD3" w:rsidR="004241AC" w:rsidRPr="00BE17BB" w:rsidRDefault="00BC5410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  <w:iCs/>
        </w:rPr>
        <w:t xml:space="preserve">Il </w:t>
      </w:r>
      <w:r w:rsidRPr="00430A91">
        <w:rPr>
          <w:rFonts w:ascii="Calibri" w:eastAsia="Calibri" w:hAnsi="Calibri" w:cs="Calibri"/>
          <w:b/>
          <w:bCs/>
          <w:iCs/>
        </w:rPr>
        <w:t>07 luglio</w:t>
      </w:r>
      <w:r w:rsidR="00C403D3" w:rsidRPr="00430A91">
        <w:rPr>
          <w:rFonts w:ascii="Calibri" w:eastAsia="Calibri" w:hAnsi="Calibri" w:cs="Calibri"/>
          <w:b/>
          <w:bCs/>
          <w:iCs/>
        </w:rPr>
        <w:t xml:space="preserve"> 2023</w:t>
      </w:r>
      <w:r w:rsidR="004241AC" w:rsidRPr="00BE17BB">
        <w:rPr>
          <w:rFonts w:ascii="Calibri" w:eastAsia="Calibri" w:hAnsi="Calibri" w:cs="Calibri"/>
          <w:bCs/>
          <w:iCs/>
        </w:rPr>
        <w:t xml:space="preserve"> l’AIFA ha rilasciato l’autorizzazione all’immissione in commercio </w:t>
      </w:r>
      <w:r w:rsidR="00A83464">
        <w:rPr>
          <w:rFonts w:ascii="Calibri" w:eastAsia="Calibri" w:hAnsi="Calibri" w:cs="Calibri"/>
          <w:bCs/>
          <w:iCs/>
        </w:rPr>
        <w:t>del medicinale. A</w:t>
      </w:r>
      <w:r w:rsidR="001D3E47">
        <w:rPr>
          <w:rFonts w:ascii="Calibri" w:eastAsia="Calibri" w:hAnsi="Calibri" w:cs="Calibri"/>
          <w:bCs/>
          <w:iCs/>
        </w:rPr>
        <w:t xml:space="preserve"> seguito di variazione del </w:t>
      </w:r>
      <w:r w:rsidR="00A83464">
        <w:rPr>
          <w:rFonts w:ascii="Calibri" w:eastAsia="Calibri" w:hAnsi="Calibri" w:cs="Calibri"/>
          <w:bCs/>
          <w:iCs/>
        </w:rPr>
        <w:t xml:space="preserve">Titolare da </w:t>
      </w:r>
      <w:proofErr w:type="spellStart"/>
      <w:proofErr w:type="gramStart"/>
      <w:r w:rsidR="00A83464" w:rsidRPr="00A83464">
        <w:rPr>
          <w:rFonts w:ascii="Calibri" w:eastAsia="Calibri" w:hAnsi="Calibri" w:cs="Calibri"/>
          <w:bCs/>
          <w:iCs/>
        </w:rPr>
        <w:t>Vi.Rel</w:t>
      </w:r>
      <w:proofErr w:type="spellEnd"/>
      <w:proofErr w:type="gramEnd"/>
      <w:r w:rsidR="00A83464" w:rsidRPr="00A83464">
        <w:rPr>
          <w:rFonts w:ascii="Calibri" w:eastAsia="Calibri" w:hAnsi="Calibri" w:cs="Calibri"/>
          <w:bCs/>
          <w:iCs/>
        </w:rPr>
        <w:t xml:space="preserve"> </w:t>
      </w:r>
      <w:proofErr w:type="spellStart"/>
      <w:r w:rsidR="00A83464" w:rsidRPr="00A83464">
        <w:rPr>
          <w:rFonts w:ascii="Calibri" w:eastAsia="Calibri" w:hAnsi="Calibri" w:cs="Calibri"/>
          <w:bCs/>
          <w:iCs/>
        </w:rPr>
        <w:t>Pharma</w:t>
      </w:r>
      <w:proofErr w:type="spellEnd"/>
      <w:r w:rsidR="00A83464" w:rsidRPr="00A83464">
        <w:rPr>
          <w:rFonts w:ascii="Calibri" w:eastAsia="Calibri" w:hAnsi="Calibri" w:cs="Calibri"/>
          <w:bCs/>
          <w:iCs/>
        </w:rPr>
        <w:t xml:space="preserve"> S.r.l. </w:t>
      </w:r>
      <w:r w:rsidR="00A83464">
        <w:rPr>
          <w:rFonts w:ascii="Calibri" w:eastAsia="Calibri" w:hAnsi="Calibri" w:cs="Calibri"/>
          <w:bCs/>
          <w:iCs/>
        </w:rPr>
        <w:t xml:space="preserve">a </w:t>
      </w:r>
      <w:r w:rsidR="00A83464" w:rsidRPr="00A83464">
        <w:rPr>
          <w:rFonts w:ascii="Calibri" w:eastAsia="Calibri" w:hAnsi="Calibri" w:cs="Calibri"/>
          <w:bCs/>
          <w:iCs/>
        </w:rPr>
        <w:t>Laboratori Alter S.r.l.</w:t>
      </w:r>
      <w:r w:rsidR="001D3E47">
        <w:rPr>
          <w:rFonts w:ascii="Calibri" w:eastAsia="Calibri" w:hAnsi="Calibri" w:cs="Calibri"/>
          <w:bCs/>
          <w:iCs/>
        </w:rPr>
        <w:t xml:space="preserve"> con</w:t>
      </w:r>
      <w:r w:rsidR="00A83464">
        <w:rPr>
          <w:rFonts w:ascii="Calibri" w:eastAsia="Calibri" w:hAnsi="Calibri" w:cs="Calibri"/>
          <w:bCs/>
          <w:iCs/>
        </w:rPr>
        <w:t xml:space="preserve"> pubblic</w:t>
      </w:r>
      <w:r w:rsidR="001D3E47">
        <w:rPr>
          <w:rFonts w:ascii="Calibri" w:eastAsia="Calibri" w:hAnsi="Calibri" w:cs="Calibri"/>
          <w:bCs/>
          <w:iCs/>
        </w:rPr>
        <w:t>azione</w:t>
      </w:r>
      <w:r w:rsidR="00A83464">
        <w:rPr>
          <w:rFonts w:ascii="Calibri" w:eastAsia="Calibri" w:hAnsi="Calibri" w:cs="Calibri"/>
          <w:bCs/>
          <w:iCs/>
        </w:rPr>
        <w:t xml:space="preserve"> in G.U. </w:t>
      </w:r>
      <w:r w:rsidR="001D3E47" w:rsidRPr="001D3E47">
        <w:rPr>
          <w:rFonts w:ascii="Calibri" w:eastAsia="Calibri" w:hAnsi="Calibri" w:cs="Calibri"/>
          <w:bCs/>
          <w:iCs/>
        </w:rPr>
        <w:t>N. 226 del 27 settembre 2023</w:t>
      </w:r>
      <w:r w:rsidR="001D3E47">
        <w:rPr>
          <w:rFonts w:ascii="Calibri" w:eastAsia="Calibri" w:hAnsi="Calibri" w:cs="Calibri"/>
          <w:bCs/>
          <w:iCs/>
        </w:rPr>
        <w:t xml:space="preserve">, il medicinale ha la denominazione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4241AC" w:rsidRPr="00BE17BB">
        <w:rPr>
          <w:rFonts w:ascii="Calibri" w:eastAsia="Calibri" w:hAnsi="Calibri" w:cs="Calibri"/>
          <w:bCs/>
        </w:rPr>
        <w:t xml:space="preserve">. </w:t>
      </w:r>
    </w:p>
    <w:p w14:paraId="47C6CAB5" w14:textId="77777777" w:rsidR="004E5A39" w:rsidRPr="00BE17BB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305B64E3" w14:textId="77777777" w:rsidR="004E5A39" w:rsidRPr="00BE17BB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</w:rPr>
        <w:t xml:space="preserve">La Relazione Pubblica di Valutazione completa segue questo Riassunto. </w:t>
      </w:r>
      <w:bookmarkStart w:id="1" w:name="_GoBack"/>
      <w:bookmarkEnd w:id="1"/>
    </w:p>
    <w:p w14:paraId="3D3A2352" w14:textId="22ED7032" w:rsidR="004241AC" w:rsidRPr="00BE17BB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</w:rPr>
        <w:t xml:space="preserve">Per maggiori informazioni riguardo il trattamento con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7170D7"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eastAsia="Calibri" w:hAnsi="Calibri" w:cs="Calibri"/>
        </w:rPr>
        <w:t>si può leggere il foglio illustrativo</w:t>
      </w:r>
      <w:r w:rsidR="00D20170" w:rsidRPr="00BE17BB">
        <w:rPr>
          <w:rFonts w:ascii="Calibri" w:eastAsia="Calibri" w:hAnsi="Calibri" w:cs="Calibri"/>
        </w:rPr>
        <w:t xml:space="preserve"> </w:t>
      </w:r>
      <w:r w:rsidR="00567615" w:rsidRPr="00BE17BB">
        <w:rPr>
          <w:rFonts w:ascii="Calibri" w:eastAsia="Calibri" w:hAnsi="Calibri" w:cs="Calibri"/>
        </w:rPr>
        <w:t>(</w:t>
      </w:r>
      <w:hyperlink r:id="rId11" w:history="1">
        <w:r w:rsidR="00567615" w:rsidRPr="00BE17BB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="00567615" w:rsidRPr="00BE17BB">
        <w:rPr>
          <w:rFonts w:ascii="Calibri" w:eastAsia="Calibri" w:hAnsi="Calibri" w:cs="Calibri"/>
        </w:rPr>
        <w:t xml:space="preserve">) </w:t>
      </w:r>
      <w:r w:rsidRPr="00BE17BB">
        <w:rPr>
          <w:rFonts w:ascii="Calibri" w:eastAsia="Calibri" w:hAnsi="Calibri" w:cs="Calibri"/>
        </w:rPr>
        <w:t xml:space="preserve">o contattare il medico o </w:t>
      </w:r>
      <w:r w:rsidR="009B03DB" w:rsidRPr="00BE17BB">
        <w:rPr>
          <w:rFonts w:ascii="Calibri" w:eastAsia="Calibri" w:hAnsi="Calibri" w:cs="Calibri"/>
        </w:rPr>
        <w:t xml:space="preserve">il </w:t>
      </w:r>
      <w:r w:rsidRPr="00BE17BB">
        <w:rPr>
          <w:rFonts w:ascii="Calibri" w:eastAsia="Calibri" w:hAnsi="Calibri" w:cs="Calibri"/>
        </w:rPr>
        <w:t xml:space="preserve">farmacista. </w:t>
      </w:r>
    </w:p>
    <w:p w14:paraId="7A69C5DF" w14:textId="77777777" w:rsidR="004241AC" w:rsidRPr="00BE17BB" w:rsidRDefault="004241AC" w:rsidP="004241AC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46D8E7FC" w14:textId="77777777" w:rsidR="004241AC" w:rsidRPr="00BE17BB" w:rsidRDefault="004241AC" w:rsidP="004241AC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0A487EA6" w14:textId="0E4CBF1D" w:rsidR="004241AC" w:rsidRPr="00BE17BB" w:rsidRDefault="004241AC" w:rsidP="004241AC">
      <w:pPr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eastAsia="Calibri" w:hAnsi="Calibri" w:cs="Calibri"/>
        </w:rPr>
        <w:t xml:space="preserve">Questo riassunto è stato redatto in </w:t>
      </w:r>
      <w:r w:rsidR="00BC5410">
        <w:rPr>
          <w:rFonts w:ascii="Calibri" w:eastAsia="Calibri" w:hAnsi="Calibri" w:cs="Calibri"/>
        </w:rPr>
        <w:t>data 22/11</w:t>
      </w:r>
      <w:r w:rsidR="00C403D3">
        <w:rPr>
          <w:rFonts w:ascii="Calibri" w:eastAsia="Calibri" w:hAnsi="Calibri" w:cs="Calibri"/>
        </w:rPr>
        <w:t>/2023</w:t>
      </w:r>
      <w:r w:rsidRPr="00BE17BB">
        <w:rPr>
          <w:rFonts w:ascii="Calibri" w:eastAsia="Calibri" w:hAnsi="Calibri" w:cs="Calibri"/>
        </w:rPr>
        <w:t xml:space="preserve">. </w:t>
      </w:r>
    </w:p>
    <w:p w14:paraId="1A2F6074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2693F3D2" w14:textId="77777777" w:rsidR="007170D7" w:rsidRPr="00BE17BB" w:rsidRDefault="007170D7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14FD832D" w14:textId="77777777" w:rsidR="007170D7" w:rsidRPr="00BE17BB" w:rsidRDefault="007170D7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5C9E1E8D" w14:textId="067CCAA8" w:rsidR="007170D7" w:rsidRDefault="007170D7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7C7742CE" w14:textId="10907575" w:rsidR="00C403D3" w:rsidRDefault="00C403D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10F6BD48" w14:textId="02D81C49" w:rsidR="00C403D3" w:rsidRDefault="00C403D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37C1CF66" w14:textId="67F640FD" w:rsidR="00C403D3" w:rsidRDefault="00C403D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6D280BD7" w14:textId="3D4F67A5" w:rsidR="00C403D3" w:rsidRDefault="00C403D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2A47EAB4" w14:textId="65CB401A" w:rsidR="00C403D3" w:rsidRDefault="00C403D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41670222" w14:textId="77777777" w:rsidR="00C403D3" w:rsidRPr="00BE17BB" w:rsidRDefault="00C403D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3906F2D2" w14:textId="77777777" w:rsidR="007170D7" w:rsidRPr="00BE17BB" w:rsidRDefault="007170D7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5A9E35D5" w14:textId="77777777" w:rsidR="007170D7" w:rsidRPr="00BE17BB" w:rsidRDefault="007170D7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76C64D00" w14:textId="77777777" w:rsidR="007170D7" w:rsidRPr="00BE17BB" w:rsidRDefault="00222523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  <w:r w:rsidRPr="00BE17BB">
        <w:rPr>
          <w:rFonts w:ascii="Calibri" w:hAnsi="Calibri" w:cs="Calibri"/>
          <w:b/>
          <w:noProof/>
          <w:color w:val="808080"/>
        </w:rPr>
        <w:drawing>
          <wp:inline distT="0" distB="0" distL="0" distR="0" wp14:anchorId="49FE67C2" wp14:editId="3FDF61A8">
            <wp:extent cx="2878454" cy="1073149"/>
            <wp:effectExtent l="19049" t="0" r="0" b="0"/>
            <wp:docPr id="3" name="Immagine 1" descr="AIFA18_Def_8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" descr="AIFA18_Def_8cm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87845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84EC2B" w14:textId="77777777" w:rsidR="007170D7" w:rsidRPr="00BE17BB" w:rsidRDefault="007170D7" w:rsidP="004E5A39">
      <w:pPr>
        <w:spacing w:after="0" w:line="240" w:lineRule="auto"/>
        <w:jc w:val="center"/>
        <w:rPr>
          <w:rFonts w:ascii="Calibri" w:hAnsi="Calibri"/>
          <w:b/>
          <w:sz w:val="28"/>
        </w:rPr>
      </w:pPr>
    </w:p>
    <w:p w14:paraId="7664E823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  <w:sz w:val="32"/>
          <w:szCs w:val="32"/>
        </w:rPr>
      </w:pPr>
      <w:r w:rsidRPr="00BE17BB">
        <w:rPr>
          <w:rFonts w:ascii="Calibri" w:hAnsi="Calibri"/>
          <w:b/>
          <w:sz w:val="32"/>
          <w:szCs w:val="32"/>
        </w:rPr>
        <w:t>RELAZIONE PUBBLICA DI VALUTAZIONE</w:t>
      </w:r>
    </w:p>
    <w:p w14:paraId="182A819A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</w:rPr>
      </w:pPr>
    </w:p>
    <w:p w14:paraId="31BAA03A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</w:rPr>
      </w:pPr>
    </w:p>
    <w:p w14:paraId="5FA19C26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</w:rPr>
      </w:pPr>
    </w:p>
    <w:p w14:paraId="55F037CB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</w:rPr>
      </w:pPr>
    </w:p>
    <w:p w14:paraId="7B99465A" w14:textId="77777777" w:rsidR="004E5A39" w:rsidRPr="00BE17BB" w:rsidRDefault="004E5A39" w:rsidP="004E5A39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INDICE</w:t>
      </w:r>
    </w:p>
    <w:p w14:paraId="422CE235" w14:textId="77777777" w:rsidR="004E5A39" w:rsidRPr="00BE17BB" w:rsidRDefault="004E5A39" w:rsidP="004E5A39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14:paraId="4EEEDA4D" w14:textId="77777777" w:rsidR="004E5A39" w:rsidRPr="00BE17BB" w:rsidRDefault="004E5A39" w:rsidP="004E5A39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14:paraId="3C39AE04" w14:textId="77777777" w:rsidR="004E5A39" w:rsidRPr="00BE17BB" w:rsidRDefault="004E5A39" w:rsidP="004E5A39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14:paraId="0BD59477" w14:textId="77777777" w:rsidR="004E5A39" w:rsidRPr="00BE17B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INTRODUZIONE</w:t>
      </w:r>
    </w:p>
    <w:p w14:paraId="1BAD57E0" w14:textId="77777777" w:rsidR="004E5A39" w:rsidRPr="00BE17BB" w:rsidRDefault="004E5A39" w:rsidP="004E5A39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14:paraId="6410DA28" w14:textId="77777777" w:rsidR="004E5A39" w:rsidRPr="00BE17B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ASPETTI DI QUALITA’</w:t>
      </w:r>
    </w:p>
    <w:p w14:paraId="758E09B1" w14:textId="77777777" w:rsidR="004E5A39" w:rsidRPr="00BE17BB" w:rsidRDefault="004E5A39" w:rsidP="004E5A39">
      <w:pPr>
        <w:pStyle w:val="Paragrafoelenco"/>
        <w:rPr>
          <w:rFonts w:ascii="Calibri" w:hAnsi="Calibri"/>
          <w:b/>
          <w:sz w:val="28"/>
          <w:szCs w:val="28"/>
        </w:rPr>
      </w:pPr>
    </w:p>
    <w:p w14:paraId="6516D158" w14:textId="77777777" w:rsidR="004E5A39" w:rsidRPr="00BE17B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ASPETTI NON CLINICI</w:t>
      </w:r>
    </w:p>
    <w:p w14:paraId="376A1B86" w14:textId="77777777" w:rsidR="004E5A39" w:rsidRPr="00BE17BB" w:rsidRDefault="004E5A39" w:rsidP="004E5A39">
      <w:pPr>
        <w:pStyle w:val="Paragrafoelenco"/>
        <w:rPr>
          <w:rFonts w:ascii="Calibri" w:hAnsi="Calibri"/>
          <w:b/>
          <w:sz w:val="28"/>
          <w:szCs w:val="28"/>
        </w:rPr>
      </w:pPr>
    </w:p>
    <w:p w14:paraId="7CAEB57F" w14:textId="77777777" w:rsidR="004E5A39" w:rsidRPr="00BE17B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ASPETTI CLINICI</w:t>
      </w:r>
    </w:p>
    <w:p w14:paraId="5575D6D3" w14:textId="77777777" w:rsidR="004E5A39" w:rsidRPr="00BE17BB" w:rsidRDefault="004E5A39" w:rsidP="004E5A39">
      <w:pPr>
        <w:pStyle w:val="Paragrafoelenco"/>
        <w:rPr>
          <w:rFonts w:ascii="Calibri" w:hAnsi="Calibri"/>
          <w:b/>
          <w:sz w:val="28"/>
          <w:szCs w:val="28"/>
        </w:rPr>
      </w:pPr>
    </w:p>
    <w:p w14:paraId="24BF4913" w14:textId="77777777" w:rsidR="004E5A39" w:rsidRPr="00BE17B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CONSULTAZIONE SUL FOGLIO ILLUSTRATIVO</w:t>
      </w:r>
    </w:p>
    <w:p w14:paraId="5963315F" w14:textId="77777777" w:rsidR="004E5A39" w:rsidRPr="00BE17BB" w:rsidRDefault="004E5A39" w:rsidP="004E5A39">
      <w:pPr>
        <w:pStyle w:val="Paragrafoelenco"/>
        <w:spacing w:after="0" w:line="240" w:lineRule="auto"/>
        <w:ind w:left="1080"/>
        <w:jc w:val="both"/>
        <w:rPr>
          <w:rFonts w:ascii="Calibri" w:hAnsi="Calibri"/>
          <w:b/>
          <w:sz w:val="28"/>
          <w:szCs w:val="28"/>
        </w:rPr>
      </w:pPr>
    </w:p>
    <w:p w14:paraId="4D69F0B0" w14:textId="77777777" w:rsidR="004E5A39" w:rsidRPr="00BE17BB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BE17BB">
        <w:rPr>
          <w:rFonts w:ascii="Calibri" w:hAnsi="Calibri"/>
          <w:b/>
          <w:sz w:val="28"/>
          <w:szCs w:val="28"/>
        </w:rPr>
        <w:t>CONCLUSIONI, VALUTAZIONE DEL RAPPORTO BENEFICIO/RISCHIO E RACCOMANDAZIONI</w:t>
      </w:r>
    </w:p>
    <w:p w14:paraId="74436E58" w14:textId="77777777" w:rsidR="004E5A39" w:rsidRPr="00BE17BB" w:rsidRDefault="004E5A39" w:rsidP="004E5A39">
      <w:pPr>
        <w:rPr>
          <w:rFonts w:ascii="Calibri" w:hAnsi="Calibri"/>
          <w:sz w:val="28"/>
          <w:szCs w:val="28"/>
        </w:rPr>
      </w:pPr>
    </w:p>
    <w:p w14:paraId="59ED2113" w14:textId="77777777" w:rsidR="004E5A39" w:rsidRPr="00BE17BB" w:rsidRDefault="004E5A39" w:rsidP="004E5A39">
      <w:pPr>
        <w:rPr>
          <w:rFonts w:ascii="Calibri" w:hAnsi="Calibri"/>
        </w:rPr>
      </w:pPr>
    </w:p>
    <w:p w14:paraId="791AC086" w14:textId="77777777" w:rsidR="004E5A39" w:rsidRPr="00BE17BB" w:rsidRDefault="004E5A39" w:rsidP="004E5A39">
      <w:pPr>
        <w:rPr>
          <w:rFonts w:ascii="Calibri" w:hAnsi="Calibri"/>
        </w:rPr>
      </w:pPr>
    </w:p>
    <w:p w14:paraId="1258C0BB" w14:textId="77777777" w:rsidR="004E5A39" w:rsidRPr="00BE17BB" w:rsidRDefault="004E5A39" w:rsidP="004E5A39">
      <w:pPr>
        <w:rPr>
          <w:rFonts w:ascii="Calibri" w:hAnsi="Calibri"/>
        </w:rPr>
      </w:pPr>
    </w:p>
    <w:p w14:paraId="2B6C5D93" w14:textId="77777777" w:rsidR="00AE7D25" w:rsidRPr="00BE17BB" w:rsidRDefault="00AE7D25">
      <w:pPr>
        <w:rPr>
          <w:rFonts w:ascii="Calibri" w:hAnsi="Calibri"/>
          <w:b/>
          <w:sz w:val="24"/>
          <w:szCs w:val="24"/>
        </w:rPr>
      </w:pPr>
      <w:r w:rsidRPr="00BE17BB">
        <w:rPr>
          <w:rFonts w:ascii="Calibri" w:hAnsi="Calibri"/>
          <w:b/>
          <w:sz w:val="24"/>
          <w:szCs w:val="24"/>
        </w:rPr>
        <w:br w:type="page"/>
      </w:r>
    </w:p>
    <w:p w14:paraId="7FE536EA" w14:textId="109E7E9F" w:rsidR="004E5A39" w:rsidRPr="00BE17BB" w:rsidRDefault="00AE7D25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hAnsi="Calibri"/>
          <w:b/>
        </w:rPr>
      </w:pPr>
      <w:r w:rsidRPr="00BE17BB">
        <w:rPr>
          <w:rFonts w:ascii="Calibri" w:hAnsi="Calibri"/>
          <w:b/>
          <w:sz w:val="24"/>
          <w:szCs w:val="24"/>
        </w:rPr>
        <w:lastRenderedPageBreak/>
        <w:t>IN</w:t>
      </w:r>
      <w:r w:rsidR="004E5A39" w:rsidRPr="00BE17BB">
        <w:rPr>
          <w:rFonts w:ascii="Calibri" w:hAnsi="Calibri"/>
          <w:b/>
          <w:sz w:val="24"/>
          <w:szCs w:val="24"/>
        </w:rPr>
        <w:t>TRODUZIONE</w:t>
      </w:r>
    </w:p>
    <w:p w14:paraId="1778AEFD" w14:textId="3D590EA6" w:rsidR="004E5A39" w:rsidRPr="00BE17BB" w:rsidRDefault="004E5A39" w:rsidP="00D65622">
      <w:pPr>
        <w:spacing w:after="0" w:line="240" w:lineRule="auto"/>
        <w:rPr>
          <w:rFonts w:ascii="Calibri" w:hAnsi="Calibri"/>
        </w:rPr>
      </w:pPr>
      <w:r w:rsidRPr="00BE17BB">
        <w:rPr>
          <w:rFonts w:ascii="Calibri" w:hAnsi="Calibri"/>
        </w:rPr>
        <w:t xml:space="preserve">Sulla base dei dati di qualità, sicurezza ed efficacia, l’AIFA ha rilasciato l’autorizzazione all’immissione in commercio (AIC) per il medicinale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7170D7" w:rsidRPr="00BE17BB">
        <w:rPr>
          <w:rFonts w:ascii="Calibri" w:eastAsia="Calibri" w:hAnsi="Calibri" w:cs="Calibri"/>
          <w:bCs/>
          <w:iCs/>
        </w:rPr>
        <w:t xml:space="preserve"> </w:t>
      </w:r>
      <w:r w:rsidR="00C403D3">
        <w:rPr>
          <w:rFonts w:ascii="Calibri" w:eastAsia="Calibri" w:hAnsi="Calibri" w:cs="Calibri"/>
          <w:bCs/>
          <w:iCs/>
        </w:rPr>
        <w:t>il 07 luglio 2023.</w:t>
      </w:r>
    </w:p>
    <w:p w14:paraId="0BDDDCAE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5967BE99" w14:textId="6E5FC4B4" w:rsidR="00EF6711" w:rsidRPr="00BE17BB" w:rsidRDefault="006857B1" w:rsidP="00EF67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7170D7" w:rsidRPr="00BE17BB">
        <w:rPr>
          <w:rFonts w:ascii="Calibri" w:eastAsia="Calibri" w:hAnsi="Calibri" w:cs="Calibri"/>
          <w:bCs/>
          <w:iCs/>
        </w:rPr>
        <w:t xml:space="preserve"> </w:t>
      </w:r>
      <w:r w:rsidR="008C741F" w:rsidRPr="00BE17BB">
        <w:rPr>
          <w:rFonts w:ascii="Calibri" w:hAnsi="Calibri" w:cs="Calibri"/>
        </w:rPr>
        <w:t xml:space="preserve">è un </w:t>
      </w:r>
      <w:r w:rsidR="000B145C" w:rsidRPr="00BE17BB">
        <w:rPr>
          <w:rFonts w:ascii="Calibri" w:eastAsia="Calibri" w:hAnsi="Calibri" w:cs="Calibri"/>
          <w:color w:val="000000"/>
        </w:rPr>
        <w:t>medicinale soggetto a prescrizione medica ripetibile (RR)</w:t>
      </w:r>
      <w:r w:rsidR="008C741F" w:rsidRPr="00BE17BB">
        <w:rPr>
          <w:rFonts w:ascii="Calibri" w:hAnsi="Calibri" w:cs="Calibri"/>
        </w:rPr>
        <w:t>.</w:t>
      </w:r>
    </w:p>
    <w:p w14:paraId="7C07E70B" w14:textId="77777777" w:rsidR="008C741F" w:rsidRPr="00BE17BB" w:rsidRDefault="008C741F" w:rsidP="00EF67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</w:rPr>
      </w:pPr>
    </w:p>
    <w:p w14:paraId="56378DAD" w14:textId="57AE1113" w:rsidR="004E5A39" w:rsidRDefault="008C741F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La domanda </w:t>
      </w:r>
      <w:r w:rsidR="00A87812" w:rsidRPr="00BE17BB">
        <w:rPr>
          <w:rFonts w:ascii="Calibri" w:hAnsi="Calibri"/>
        </w:rPr>
        <w:t>della</w:t>
      </w:r>
      <w:r w:rsidRPr="00BE17BB">
        <w:rPr>
          <w:rFonts w:ascii="Calibri" w:hAnsi="Calibri"/>
        </w:rPr>
        <w:t xml:space="preserve"> Ditta Titolare per la richiesta dell’Autorizzazione all’Immissione in Commercio (AIC) del medicinale </w:t>
      </w:r>
      <w:r w:rsidR="006857B1" w:rsidRPr="00BE17BB">
        <w:rPr>
          <w:rFonts w:ascii="Calibri" w:hAnsi="Calibri"/>
        </w:rPr>
        <w:t xml:space="preserve">ACETILCISTEINA </w:t>
      </w:r>
      <w:r w:rsidR="00BB66AB">
        <w:rPr>
          <w:rFonts w:ascii="Calibri" w:hAnsi="Calibri"/>
        </w:rPr>
        <w:t>ALTER</w:t>
      </w:r>
      <w:r w:rsidRPr="00BE17BB">
        <w:rPr>
          <w:rFonts w:ascii="Calibri" w:hAnsi="Calibri"/>
        </w:rPr>
        <w:t xml:space="preserve"> </w:t>
      </w:r>
      <w:r w:rsidR="004E5A39" w:rsidRPr="00BE17BB">
        <w:rPr>
          <w:rFonts w:ascii="Calibri" w:hAnsi="Calibri"/>
        </w:rPr>
        <w:t>è stat</w:t>
      </w:r>
      <w:r w:rsidRPr="00BE17BB">
        <w:rPr>
          <w:rFonts w:ascii="Calibri" w:hAnsi="Calibri"/>
        </w:rPr>
        <w:t>a presentata ai sensi dell’</w:t>
      </w:r>
      <w:r w:rsidR="00112394" w:rsidRPr="00BE17BB">
        <w:rPr>
          <w:rFonts w:ascii="Calibri" w:hAnsi="Calibri" w:cstheme="minorHAnsi"/>
          <w:color w:val="000000"/>
        </w:rPr>
        <w:t>art. 10.1</w:t>
      </w:r>
      <w:r w:rsidRPr="00BE17BB">
        <w:rPr>
          <w:rFonts w:ascii="Calibri" w:hAnsi="Calibri" w:cstheme="minorHAnsi"/>
          <w:color w:val="000000"/>
        </w:rPr>
        <w:t xml:space="preserve"> </w:t>
      </w:r>
      <w:r w:rsidR="004E5A39" w:rsidRPr="00BE17BB">
        <w:rPr>
          <w:rFonts w:ascii="Calibri" w:hAnsi="Calibri"/>
        </w:rPr>
        <w:t xml:space="preserve">della Direttiva 2001/83/EU </w:t>
      </w:r>
      <w:proofErr w:type="spellStart"/>
      <w:r w:rsidR="004E5A39" w:rsidRPr="00BE17BB">
        <w:rPr>
          <w:rFonts w:ascii="Calibri" w:hAnsi="Calibri"/>
        </w:rPr>
        <w:t>s.m.i.</w:t>
      </w:r>
      <w:proofErr w:type="spellEnd"/>
    </w:p>
    <w:p w14:paraId="4BD1DC85" w14:textId="341C273F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1D8D3C3D" w14:textId="4E145427" w:rsidR="001D3E47" w:rsidRPr="00EF6711" w:rsidRDefault="001D3E47" w:rsidP="001D3E47">
      <w:pPr>
        <w:widowControl w:val="0"/>
        <w:spacing w:after="0" w:line="240" w:lineRule="auto"/>
        <w:jc w:val="both"/>
        <w:rPr>
          <w:rFonts w:eastAsia="Calibri" w:cs="Calibri"/>
        </w:rPr>
      </w:pPr>
      <w:r w:rsidRPr="001D3E47">
        <w:rPr>
          <w:rFonts w:ascii="Calibri" w:hAnsi="Calibri" w:cs="Calibri"/>
        </w:rPr>
        <w:t>ACETILCISTEINA ALTER</w:t>
      </w:r>
      <w:r w:rsidRPr="001D3E47">
        <w:rPr>
          <w:rFonts w:eastAsia="Calibri" w:cs="Calibri"/>
          <w:color w:val="000000"/>
        </w:rPr>
        <w:t xml:space="preserve"> </w:t>
      </w:r>
      <w:r w:rsidRPr="001D3E47">
        <w:rPr>
          <w:rFonts w:eastAsia="Calibri" w:cs="Calibri"/>
        </w:rPr>
        <w:t xml:space="preserve">è un medicinale contenente </w:t>
      </w:r>
      <w:r>
        <w:rPr>
          <w:rFonts w:eastAsia="Calibri" w:cs="Calibri"/>
        </w:rPr>
        <w:t>N-</w:t>
      </w:r>
      <w:proofErr w:type="spellStart"/>
      <w:r w:rsidRPr="001D3E47">
        <w:rPr>
          <w:rFonts w:eastAsia="Calibri" w:cs="Calibri"/>
        </w:rPr>
        <w:t>acetilcisteina</w:t>
      </w:r>
      <w:proofErr w:type="spellEnd"/>
      <w:r>
        <w:rPr>
          <w:rFonts w:eastAsia="Calibri" w:cs="Calibri"/>
        </w:rPr>
        <w:t>,</w:t>
      </w:r>
      <w:r w:rsidRPr="001D3E47">
        <w:rPr>
          <w:rFonts w:eastAsia="Calibri" w:cs="Calibri"/>
        </w:rPr>
        <w:t xml:space="preserve"> un principio attivo noto e presente nel medicinale di riferimento FLUIMUCIL autorizzato in Italia da più di 8 anni.</w:t>
      </w:r>
    </w:p>
    <w:p w14:paraId="2C430947" w14:textId="399DC578" w:rsidR="004E5A39" w:rsidRPr="00BE17BB" w:rsidRDefault="004E5A39" w:rsidP="00EF6711">
      <w:pPr>
        <w:widowControl w:val="0"/>
        <w:spacing w:after="0" w:line="240" w:lineRule="auto"/>
        <w:jc w:val="both"/>
        <w:rPr>
          <w:rFonts w:ascii="Calibri" w:eastAsia="Calibri" w:hAnsi="Calibri" w:cs="Calibri"/>
          <w:bCs/>
        </w:rPr>
      </w:pPr>
    </w:p>
    <w:p w14:paraId="727B0115" w14:textId="7BBB83D4" w:rsidR="000B145C" w:rsidRPr="00BE17BB" w:rsidRDefault="000B145C" w:rsidP="000B145C">
      <w:pPr>
        <w:widowControl w:val="0"/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 w:cs="Calibri"/>
        </w:rPr>
        <w:t xml:space="preserve">ACETILCISTEINA </w:t>
      </w:r>
      <w:r w:rsidR="00BB66AB">
        <w:rPr>
          <w:rFonts w:ascii="Calibri" w:hAnsi="Calibri" w:cs="Calibri"/>
        </w:rPr>
        <w:t>ALTER</w:t>
      </w:r>
      <w:r w:rsidRPr="00BE17BB">
        <w:rPr>
          <w:rFonts w:ascii="Calibri" w:eastAsia="Calibri" w:hAnsi="Calibri" w:cs="Calibri"/>
          <w:bCs/>
          <w:color w:val="000000"/>
        </w:rPr>
        <w:t>, i cui codici ATC sono R05CB01 (Mucolitici) e V03AB23 (Antidoti)</w:t>
      </w:r>
      <w:r w:rsidRPr="00BE17BB">
        <w:rPr>
          <w:rFonts w:ascii="Calibri" w:hAnsi="Calibri"/>
        </w:rPr>
        <w:t>,</w:t>
      </w:r>
      <w:r w:rsidRPr="00BE17BB">
        <w:rPr>
          <w:rFonts w:ascii="Calibri" w:eastAsia="DejaVuSans" w:hAnsi="Calibri" w:cs="DejaVuSans"/>
        </w:rPr>
        <w:t xml:space="preserve"> </w:t>
      </w:r>
      <w:r w:rsidRPr="00BE17BB">
        <w:rPr>
          <w:rFonts w:ascii="Calibri" w:eastAsia="Calibri" w:hAnsi="Calibri" w:cs="Calibri"/>
          <w:color w:val="000000"/>
        </w:rPr>
        <w:t>contiene il principio attivo</w:t>
      </w:r>
      <w:r w:rsidRPr="00BE17BB">
        <w:rPr>
          <w:rFonts w:ascii="Calibri" w:hAnsi="Calibri"/>
        </w:rPr>
        <w:t xml:space="preserve"> N-</w:t>
      </w:r>
      <w:proofErr w:type="spellStart"/>
      <w:r w:rsidRPr="00BE17BB">
        <w:rPr>
          <w:rFonts w:ascii="Calibri" w:hAnsi="Calibri"/>
        </w:rPr>
        <w:t>acetilcisteina</w:t>
      </w:r>
      <w:proofErr w:type="spellEnd"/>
      <w:r w:rsidRPr="00BE17BB">
        <w:rPr>
          <w:rFonts w:ascii="Calibri" w:hAnsi="Calibri"/>
        </w:rPr>
        <w:t xml:space="preserve"> che </w:t>
      </w:r>
      <w:r w:rsidRPr="00BE17BB">
        <w:rPr>
          <w:rStyle w:val="Hyperlink0"/>
          <w:rFonts w:ascii="Calibri" w:hAnsi="Calibri"/>
        </w:rPr>
        <w:t>esercita un’intensa azione mucolitico-fluidificante sulle secrezioni mucose e mucopurulente depolimerizzando i complessi mucoproteici e gli acidi nucleici che danno vischiosità alla componente vitrea e purulenta dell’escreato e di altri secreti</w:t>
      </w:r>
      <w:r w:rsidRPr="00BE17BB">
        <w:rPr>
          <w:rFonts w:ascii="Calibri" w:hAnsi="Calibri"/>
        </w:rPr>
        <w:t xml:space="preserve">. </w:t>
      </w:r>
    </w:p>
    <w:p w14:paraId="2F75D3FE" w14:textId="0FB6A931" w:rsidR="00EF6711" w:rsidRPr="00BE17BB" w:rsidRDefault="00EF6711" w:rsidP="00A8781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hAnsi="Calibri"/>
        </w:rPr>
      </w:pPr>
    </w:p>
    <w:p w14:paraId="555A84F6" w14:textId="694252D1" w:rsidR="000B145C" w:rsidRPr="00BE17BB" w:rsidRDefault="000B145C" w:rsidP="000B145C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è disponibile come compresse effervescenti contenenti ciascuna 600 mg di principio attivo. 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</w:t>
      </w:r>
      <w:r w:rsidR="00647E7C" w:rsidRPr="00BE17BB">
        <w:rPr>
          <w:rFonts w:ascii="Calibri" w:eastAsia="Calibri" w:hAnsi="Calibri" w:cs="Calibri"/>
          <w:color w:val="000000"/>
        </w:rPr>
        <w:t>è utilizzato per le seguenti indicazioni terapeutiche</w:t>
      </w:r>
      <w:r w:rsidRPr="00BE17BB">
        <w:rPr>
          <w:rFonts w:ascii="Calibri" w:eastAsia="Calibri" w:hAnsi="Calibri" w:cs="Calibri"/>
          <w:color w:val="000000"/>
        </w:rPr>
        <w:t xml:space="preserve">: </w:t>
      </w:r>
    </w:p>
    <w:p w14:paraId="68726BCA" w14:textId="77777777" w:rsidR="00C403D3" w:rsidRPr="00C403D3" w:rsidRDefault="00C403D3" w:rsidP="00C403D3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-</w:t>
      </w:r>
      <w:r w:rsidRPr="00C403D3">
        <w:rPr>
          <w:rFonts w:ascii="Calibri" w:hAnsi="Calibri" w:cstheme="minorHAnsi"/>
          <w:b/>
          <w:bCs/>
        </w:rPr>
        <w:t>Trattamento delle affezioni respiratorie</w:t>
      </w:r>
      <w:r w:rsidRPr="00C403D3">
        <w:rPr>
          <w:rFonts w:ascii="Calibri" w:hAnsi="Calibri" w:cstheme="minorHAnsi"/>
          <w:bCs/>
        </w:rPr>
        <w:t xml:space="preserve"> caratterizzate da ip</w:t>
      </w:r>
      <w:r>
        <w:rPr>
          <w:rFonts w:ascii="Calibri" w:hAnsi="Calibri" w:cstheme="minorHAnsi"/>
          <w:bCs/>
        </w:rPr>
        <w:t xml:space="preserve">ersecrezione densa e vischiosa: </w:t>
      </w:r>
      <w:r w:rsidRPr="00C403D3">
        <w:rPr>
          <w:rFonts w:ascii="Calibri" w:hAnsi="Calibri" w:cstheme="minorHAnsi"/>
          <w:bCs/>
        </w:rPr>
        <w:t>bronchite acuta, bronchite cronica e sue riacutizzazioni, enfi</w:t>
      </w:r>
      <w:r>
        <w:rPr>
          <w:rFonts w:ascii="Calibri" w:hAnsi="Calibri" w:cstheme="minorHAnsi"/>
          <w:bCs/>
        </w:rPr>
        <w:t xml:space="preserve">sema polmonare, mucoviscidosi e </w:t>
      </w:r>
      <w:r w:rsidRPr="00C403D3">
        <w:rPr>
          <w:rFonts w:ascii="Calibri" w:hAnsi="Calibri" w:cstheme="minorHAnsi"/>
          <w:bCs/>
        </w:rPr>
        <w:t>bronchiectasie</w:t>
      </w:r>
      <w:r>
        <w:rPr>
          <w:rFonts w:ascii="Calibri" w:hAnsi="Calibri" w:cstheme="minorHAnsi"/>
          <w:bCs/>
        </w:rPr>
        <w:t>;</w:t>
      </w:r>
    </w:p>
    <w:p w14:paraId="321FEC02" w14:textId="6EA9C32E" w:rsidR="00C403D3" w:rsidRDefault="00C403D3" w:rsidP="00C403D3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-</w:t>
      </w:r>
      <w:r w:rsidRPr="00C403D3">
        <w:rPr>
          <w:rFonts w:ascii="Calibri" w:hAnsi="Calibri" w:cstheme="minorHAnsi"/>
          <w:b/>
          <w:bCs/>
        </w:rPr>
        <w:t>Trattamento antidotico</w:t>
      </w:r>
      <w:r>
        <w:rPr>
          <w:rFonts w:ascii="Calibri" w:hAnsi="Calibri" w:cstheme="minorHAnsi"/>
          <w:bCs/>
        </w:rPr>
        <w:t>: i</w:t>
      </w:r>
      <w:r w:rsidRPr="00C403D3">
        <w:rPr>
          <w:rFonts w:ascii="Calibri" w:hAnsi="Calibri" w:cstheme="minorHAnsi"/>
          <w:bCs/>
        </w:rPr>
        <w:t>ntossicazione accidentale o volontaria da paracetamolo</w:t>
      </w:r>
      <w:r>
        <w:rPr>
          <w:rFonts w:ascii="Calibri" w:hAnsi="Calibri" w:cstheme="minorHAnsi"/>
          <w:bCs/>
        </w:rPr>
        <w:t>;</w:t>
      </w:r>
      <w:r w:rsidR="00D03CF9">
        <w:rPr>
          <w:rFonts w:ascii="Calibri" w:hAnsi="Calibri" w:cstheme="minorHAnsi"/>
          <w:bCs/>
        </w:rPr>
        <w:t xml:space="preserve"> </w:t>
      </w:r>
      <w:proofErr w:type="spellStart"/>
      <w:r w:rsidR="00D03CF9">
        <w:rPr>
          <w:rFonts w:ascii="Calibri" w:hAnsi="Calibri" w:cstheme="minorHAnsi"/>
          <w:bCs/>
        </w:rPr>
        <w:t>u</w:t>
      </w:r>
      <w:r w:rsidRPr="00C403D3">
        <w:rPr>
          <w:rFonts w:ascii="Calibri" w:hAnsi="Calibri" w:cstheme="minorHAnsi"/>
          <w:bCs/>
        </w:rPr>
        <w:t>ropatia</w:t>
      </w:r>
      <w:proofErr w:type="spellEnd"/>
      <w:r w:rsidRPr="00C403D3">
        <w:rPr>
          <w:rFonts w:ascii="Calibri" w:hAnsi="Calibri" w:cstheme="minorHAnsi"/>
          <w:bCs/>
        </w:rPr>
        <w:t xml:space="preserve"> da </w:t>
      </w:r>
      <w:proofErr w:type="spellStart"/>
      <w:r w:rsidRPr="00C403D3">
        <w:rPr>
          <w:rFonts w:ascii="Calibri" w:hAnsi="Calibri" w:cstheme="minorHAnsi"/>
          <w:bCs/>
        </w:rPr>
        <w:t>iso</w:t>
      </w:r>
      <w:proofErr w:type="spellEnd"/>
      <w:r w:rsidRPr="00C403D3">
        <w:rPr>
          <w:rFonts w:ascii="Calibri" w:hAnsi="Calibri" w:cstheme="minorHAnsi"/>
          <w:bCs/>
        </w:rPr>
        <w:t xml:space="preserve"> e </w:t>
      </w:r>
      <w:proofErr w:type="spellStart"/>
      <w:r w:rsidRPr="00C403D3">
        <w:rPr>
          <w:rFonts w:ascii="Calibri" w:hAnsi="Calibri" w:cstheme="minorHAnsi"/>
          <w:bCs/>
        </w:rPr>
        <w:t>ciclofosfamide</w:t>
      </w:r>
      <w:proofErr w:type="spellEnd"/>
      <w:r w:rsidRPr="00C403D3">
        <w:rPr>
          <w:rFonts w:ascii="Calibri" w:hAnsi="Calibri" w:cstheme="minorHAnsi"/>
          <w:bCs/>
        </w:rPr>
        <w:t>.</w:t>
      </w:r>
    </w:p>
    <w:p w14:paraId="37E95EF8" w14:textId="77777777" w:rsidR="00265B61" w:rsidRPr="00BE17BB" w:rsidRDefault="00265B6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hAnsi="Calibri"/>
        </w:rPr>
      </w:pPr>
    </w:p>
    <w:p w14:paraId="69B59CEF" w14:textId="5D8CB4AF" w:rsidR="00E00920" w:rsidRPr="00BE17BB" w:rsidRDefault="00E00920" w:rsidP="00E00920">
      <w:pPr>
        <w:spacing w:after="0" w:line="240" w:lineRule="auto"/>
        <w:jc w:val="both"/>
        <w:rPr>
          <w:rFonts w:ascii="Calibri" w:hAnsi="Calibri" w:cs="Arial"/>
        </w:rPr>
      </w:pPr>
      <w:r w:rsidRPr="00BE17BB">
        <w:rPr>
          <w:rFonts w:ascii="Calibri" w:hAnsi="Calibri"/>
        </w:rPr>
        <w:t xml:space="preserve">Poiché </w:t>
      </w: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/>
        </w:rPr>
        <w:t xml:space="preserve">contiene un principio attivo noto, non sono stati forniti nuovi dati non clinici e clinici: questo approccio è accettabile poiché il medicinale di riferimento FLUIMUCIL è autorizzato in Italia da oltre 10 anni; poiché </w:t>
      </w: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 w:cs="Arial"/>
        </w:rPr>
        <w:t xml:space="preserve">è somministrato come soluzione orale, è stata concessa l’esenzione dalla conduzione di studi clinici di confronto </w:t>
      </w:r>
      <w:r w:rsidR="00522BED">
        <w:rPr>
          <w:rFonts w:ascii="Calibri" w:hAnsi="Calibri" w:cs="Arial"/>
        </w:rPr>
        <w:t>con il medicinale di riferimento</w:t>
      </w:r>
      <w:r w:rsidRPr="00BE17BB">
        <w:rPr>
          <w:rFonts w:ascii="Calibri" w:hAnsi="Calibri" w:cs="Arial"/>
        </w:rPr>
        <w:t>.</w:t>
      </w:r>
    </w:p>
    <w:p w14:paraId="382CED00" w14:textId="77777777" w:rsidR="0042214D" w:rsidRPr="00BE17BB" w:rsidRDefault="0042214D" w:rsidP="00EF6711">
      <w:pPr>
        <w:spacing w:after="0" w:line="240" w:lineRule="auto"/>
        <w:jc w:val="both"/>
        <w:rPr>
          <w:rFonts w:ascii="Calibri" w:hAnsi="Calibri"/>
        </w:rPr>
      </w:pPr>
    </w:p>
    <w:p w14:paraId="2E8CF83C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>Le officine coinvolte nella produzione sono conformi alle linee guida di Buona Pratica di Fabbricazione (</w:t>
      </w:r>
      <w:proofErr w:type="spellStart"/>
      <w:r w:rsidRPr="00BE17BB">
        <w:rPr>
          <w:rFonts w:ascii="Calibri" w:hAnsi="Calibri"/>
          <w:i/>
        </w:rPr>
        <w:t>Good</w:t>
      </w:r>
      <w:proofErr w:type="spellEnd"/>
      <w:r w:rsidRPr="00BE17BB">
        <w:rPr>
          <w:rFonts w:ascii="Calibri" w:hAnsi="Calibri"/>
          <w:i/>
        </w:rPr>
        <w:t xml:space="preserve"> Manufacturing </w:t>
      </w:r>
      <w:proofErr w:type="spellStart"/>
      <w:r w:rsidRPr="00BE17BB">
        <w:rPr>
          <w:rFonts w:ascii="Calibri" w:hAnsi="Calibri"/>
          <w:i/>
        </w:rPr>
        <w:t>Practice</w:t>
      </w:r>
      <w:proofErr w:type="spellEnd"/>
      <w:r w:rsidRPr="00BE17BB">
        <w:rPr>
          <w:rFonts w:ascii="Calibri" w:hAnsi="Calibri"/>
        </w:rPr>
        <w:t xml:space="preserve"> - GMP). Le autorità regolatore competenti hanno rilasciato i certificati GMP per i siti di produzione sul territorio dell’Unione Europea.</w:t>
      </w:r>
    </w:p>
    <w:p w14:paraId="711BEA77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highlight w:val="yellow"/>
        </w:rPr>
      </w:pPr>
    </w:p>
    <w:p w14:paraId="56FEBACF" w14:textId="57684902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Il sistema di Farmacovigilanza descritto dal titolare dell’AIC è conforme ai requisiti previsti dalla normativa corrente. </w:t>
      </w:r>
      <w:r w:rsidR="00A1072E" w:rsidRPr="00BE17BB">
        <w:rPr>
          <w:rFonts w:ascii="Calibri" w:hAnsi="Calibri"/>
        </w:rPr>
        <w:t xml:space="preserve">È </w:t>
      </w:r>
      <w:r w:rsidRPr="00BE17BB">
        <w:rPr>
          <w:rFonts w:ascii="Calibri" w:hAnsi="Calibri"/>
        </w:rPr>
        <w:t>stato presentato un Piano di gestione del rischio (</w:t>
      </w:r>
      <w:proofErr w:type="spellStart"/>
      <w:r w:rsidRPr="00BE17BB">
        <w:rPr>
          <w:rFonts w:ascii="Calibri" w:hAnsi="Calibri"/>
          <w:i/>
        </w:rPr>
        <w:t>Risk</w:t>
      </w:r>
      <w:proofErr w:type="spellEnd"/>
      <w:r w:rsidRPr="00BE17BB">
        <w:rPr>
          <w:rFonts w:ascii="Calibri" w:hAnsi="Calibri"/>
          <w:i/>
        </w:rPr>
        <w:t xml:space="preserve"> Management Plan</w:t>
      </w:r>
      <w:r w:rsidRPr="00BE17BB">
        <w:rPr>
          <w:rFonts w:ascii="Calibri" w:hAnsi="Calibri"/>
        </w:rPr>
        <w:t xml:space="preserve"> – RMP) accettabile.</w:t>
      </w:r>
    </w:p>
    <w:p w14:paraId="0551807A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22BA83AA" w14:textId="6A7755E3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Il titolare di AIC ha presentato una adeguata giustificazione della non presentazione della Valutazione del Rischio ambientale; questo approccio è accettabile in quanto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265B61" w:rsidRPr="00BE17BB">
        <w:rPr>
          <w:rFonts w:ascii="Calibri" w:hAnsi="Calibri"/>
        </w:rPr>
        <w:t xml:space="preserve"> </w:t>
      </w:r>
      <w:r w:rsidRPr="00BE17BB">
        <w:rPr>
          <w:rFonts w:ascii="Calibri" w:hAnsi="Calibri"/>
        </w:rPr>
        <w:t xml:space="preserve">contiene </w:t>
      </w:r>
      <w:r w:rsidR="00265B61" w:rsidRPr="00BE17BB">
        <w:rPr>
          <w:rFonts w:ascii="Calibri" w:hAnsi="Calibri"/>
        </w:rPr>
        <w:t xml:space="preserve">un </w:t>
      </w:r>
      <w:r w:rsidRPr="00BE17BB">
        <w:rPr>
          <w:rFonts w:ascii="Calibri" w:hAnsi="Calibri"/>
        </w:rPr>
        <w:t>principi</w:t>
      </w:r>
      <w:r w:rsidR="00265B61" w:rsidRPr="00BE17BB">
        <w:rPr>
          <w:rFonts w:ascii="Calibri" w:hAnsi="Calibri"/>
        </w:rPr>
        <w:t>o</w:t>
      </w:r>
      <w:r w:rsidRPr="00BE17BB">
        <w:rPr>
          <w:rFonts w:ascii="Calibri" w:hAnsi="Calibri"/>
        </w:rPr>
        <w:t xml:space="preserve"> attiv</w:t>
      </w:r>
      <w:r w:rsidR="00265B61" w:rsidRPr="00BE17BB">
        <w:rPr>
          <w:rFonts w:ascii="Calibri" w:hAnsi="Calibri"/>
        </w:rPr>
        <w:t>o</w:t>
      </w:r>
      <w:r w:rsidRPr="00BE17BB">
        <w:rPr>
          <w:rFonts w:ascii="Calibri" w:hAnsi="Calibri"/>
        </w:rPr>
        <w:t xml:space="preserve"> not</w:t>
      </w:r>
      <w:r w:rsidR="00265B61" w:rsidRPr="00BE17BB">
        <w:rPr>
          <w:rFonts w:ascii="Calibri" w:hAnsi="Calibri"/>
        </w:rPr>
        <w:t>o</w:t>
      </w:r>
      <w:r w:rsidRPr="00BE17BB">
        <w:rPr>
          <w:rFonts w:ascii="Calibri" w:hAnsi="Calibri"/>
        </w:rPr>
        <w:t xml:space="preserve"> present</w:t>
      </w:r>
      <w:r w:rsidR="00265B61" w:rsidRPr="00BE17BB">
        <w:rPr>
          <w:rFonts w:ascii="Calibri" w:hAnsi="Calibri"/>
        </w:rPr>
        <w:t>e</w:t>
      </w:r>
      <w:r w:rsidRPr="00BE17BB">
        <w:rPr>
          <w:rFonts w:ascii="Calibri" w:hAnsi="Calibri"/>
        </w:rPr>
        <w:t xml:space="preserve"> in medicinali autorizzati; inoltre, non sono presenti componenti geneticamente modificati; il metodo di produzione e la formulazione del medicinale non presentano problematiche di carattere ambientale.</w:t>
      </w:r>
    </w:p>
    <w:p w14:paraId="5BBACA90" w14:textId="2C82D070" w:rsidR="004E5A39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31832E1B" w14:textId="7F7A714B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17593492" w14:textId="53F04872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44182EB5" w14:textId="3C034068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63CAB8D6" w14:textId="5E5D8478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44AFD74B" w14:textId="7B0202D5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17339F11" w14:textId="3B8E4AF2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5CDE097E" w14:textId="17BEE5D2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1183720C" w14:textId="2C4F0CF3" w:rsidR="001D3E47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6FB098D9" w14:textId="77777777" w:rsidR="001D3E47" w:rsidRPr="00BE17BB" w:rsidRDefault="001D3E47" w:rsidP="00EF6711">
      <w:pPr>
        <w:spacing w:after="0" w:line="240" w:lineRule="auto"/>
        <w:jc w:val="both"/>
        <w:rPr>
          <w:rFonts w:ascii="Calibri" w:hAnsi="Calibri"/>
        </w:rPr>
      </w:pPr>
    </w:p>
    <w:p w14:paraId="27F9EBE0" w14:textId="77777777" w:rsidR="004E5A39" w:rsidRPr="00BE17BB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E17BB">
        <w:rPr>
          <w:rFonts w:ascii="Calibri" w:hAnsi="Calibri"/>
          <w:b/>
          <w:sz w:val="24"/>
          <w:szCs w:val="24"/>
        </w:rPr>
        <w:lastRenderedPageBreak/>
        <w:t>ASPETTI DI QUALITA’</w:t>
      </w:r>
    </w:p>
    <w:p w14:paraId="39DAC9FD" w14:textId="77777777" w:rsidR="00247F0A" w:rsidRPr="00BE17BB" w:rsidRDefault="00247F0A" w:rsidP="00EF6711">
      <w:pPr>
        <w:spacing w:after="0" w:line="240" w:lineRule="auto"/>
        <w:jc w:val="both"/>
        <w:rPr>
          <w:rFonts w:ascii="Calibri" w:hAnsi="Calibri"/>
          <w:b/>
        </w:rPr>
      </w:pPr>
    </w:p>
    <w:p w14:paraId="482E59C0" w14:textId="783ABB4A" w:rsidR="006B5B8D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  <w:b/>
        </w:rPr>
        <w:t xml:space="preserve">II.1 PRINCIPIO ATTIVO </w:t>
      </w:r>
    </w:p>
    <w:p w14:paraId="40506380" w14:textId="77777777" w:rsidR="006B5B8D" w:rsidRPr="00BE17BB" w:rsidRDefault="006B5B8D" w:rsidP="006B5B8D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  <w:u w:val="single"/>
        </w:rPr>
        <w:t>Nome chimico</w:t>
      </w:r>
      <w:r w:rsidRPr="00BE17BB">
        <w:rPr>
          <w:rFonts w:ascii="Calibri" w:hAnsi="Calibri"/>
        </w:rPr>
        <w:t xml:space="preserve">: (R)-2-acetilamino-3-sulfanil acido </w:t>
      </w:r>
      <w:proofErr w:type="spellStart"/>
      <w:r w:rsidRPr="00BE17BB">
        <w:rPr>
          <w:rFonts w:ascii="Calibri" w:hAnsi="Calibri"/>
        </w:rPr>
        <w:t>propanoico</w:t>
      </w:r>
      <w:proofErr w:type="spellEnd"/>
    </w:p>
    <w:p w14:paraId="6705F49F" w14:textId="77777777" w:rsidR="006B5B8D" w:rsidRPr="00BE17BB" w:rsidRDefault="006B5B8D" w:rsidP="006B5B8D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  <w:u w:val="single"/>
        </w:rPr>
        <w:t>Struttura</w:t>
      </w:r>
      <w:r w:rsidRPr="00BE17BB">
        <w:rPr>
          <w:rFonts w:ascii="Calibri" w:hAnsi="Calibri"/>
        </w:rPr>
        <w:t>:</w:t>
      </w:r>
    </w:p>
    <w:p w14:paraId="6A8670C5" w14:textId="77777777" w:rsidR="006B5B8D" w:rsidRPr="00BE17BB" w:rsidRDefault="006B5B8D" w:rsidP="006B5B8D">
      <w:pPr>
        <w:spacing w:after="0" w:line="240" w:lineRule="auto"/>
        <w:jc w:val="center"/>
        <w:rPr>
          <w:rFonts w:ascii="Calibri" w:hAnsi="Calibri"/>
          <w:noProof/>
          <w:highlight w:val="yellow"/>
        </w:rPr>
      </w:pPr>
      <w:r w:rsidRPr="00BE17BB">
        <w:rPr>
          <w:rFonts w:ascii="Calibri" w:hAnsi="Calibri"/>
          <w:noProof/>
        </w:rPr>
        <w:drawing>
          <wp:inline distT="0" distB="0" distL="0" distR="0" wp14:anchorId="7A9C650C" wp14:editId="024AF75C">
            <wp:extent cx="1009015" cy="855903"/>
            <wp:effectExtent l="0" t="0" r="635" b="1905"/>
            <wp:docPr id="6" name="Immagine 1" descr="(R)-N-Acetylcysteine Structural Formul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R)-N-Acetylcysteine Structural Formula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82" cy="86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A11CD1" w14:textId="42C1224E" w:rsidR="006B5B8D" w:rsidRPr="00BE17BB" w:rsidRDefault="006B5B8D" w:rsidP="006B5B8D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BE17BB">
        <w:rPr>
          <w:rFonts w:ascii="Calibri" w:hAnsi="Calibri"/>
          <w:u w:val="single"/>
        </w:rPr>
        <w:t>Formula molecolare</w:t>
      </w:r>
      <w:r w:rsidRPr="00BE17BB">
        <w:rPr>
          <w:rFonts w:ascii="Calibri" w:hAnsi="Calibri"/>
        </w:rPr>
        <w:t>:</w:t>
      </w:r>
      <w:r w:rsidRPr="00BE17BB">
        <w:rPr>
          <w:rStyle w:val="s1"/>
          <w:rFonts w:ascii="Calibri" w:hAnsi="Calibri"/>
        </w:rPr>
        <w:t xml:space="preserve"> </w:t>
      </w:r>
      <w:r w:rsidRPr="00BE17BB">
        <w:rPr>
          <w:rFonts w:ascii="Calibri" w:hAnsi="Calibri"/>
        </w:rPr>
        <w:t>C</w:t>
      </w:r>
      <w:r w:rsidRPr="00BE17BB">
        <w:rPr>
          <w:rFonts w:ascii="Calibri" w:hAnsi="Calibri"/>
          <w:vertAlign w:val="subscript"/>
        </w:rPr>
        <w:t>5</w:t>
      </w:r>
      <w:r w:rsidRPr="00BE17BB">
        <w:rPr>
          <w:rFonts w:ascii="Calibri" w:hAnsi="Calibri"/>
        </w:rPr>
        <w:t>H</w:t>
      </w:r>
      <w:r w:rsidRPr="00BE17BB">
        <w:rPr>
          <w:rFonts w:ascii="Calibri" w:hAnsi="Calibri"/>
          <w:vertAlign w:val="subscript"/>
        </w:rPr>
        <w:t>9</w:t>
      </w:r>
      <w:r w:rsidRPr="00BE17BB">
        <w:rPr>
          <w:rFonts w:ascii="Calibri" w:hAnsi="Calibri"/>
        </w:rPr>
        <w:t>NO</w:t>
      </w:r>
      <w:r w:rsidRPr="00BE17BB">
        <w:rPr>
          <w:rFonts w:ascii="Calibri" w:hAnsi="Calibri"/>
          <w:vertAlign w:val="subscript"/>
        </w:rPr>
        <w:t>3</w:t>
      </w:r>
      <w:r w:rsidRPr="00BE17BB">
        <w:rPr>
          <w:rFonts w:ascii="Calibri" w:hAnsi="Calibri"/>
        </w:rPr>
        <w:t>S</w:t>
      </w:r>
    </w:p>
    <w:p w14:paraId="39DB634E" w14:textId="1CCE2B19" w:rsidR="006B5B8D" w:rsidRPr="00BE17BB" w:rsidRDefault="006B5B8D" w:rsidP="006B5B8D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  <w:u w:val="single"/>
        </w:rPr>
        <w:t>Peso molecolare</w:t>
      </w:r>
      <w:r w:rsidRPr="00BE17BB">
        <w:rPr>
          <w:rFonts w:ascii="Calibri" w:hAnsi="Calibri"/>
        </w:rPr>
        <w:t>:</w:t>
      </w:r>
      <w:r w:rsidRPr="00BE17BB">
        <w:rPr>
          <w:rFonts w:ascii="Calibri" w:hAnsi="Calibri" w:cs="Arial"/>
          <w:color w:val="252525"/>
          <w:shd w:val="clear" w:color="auto" w:fill="F9F9F9"/>
        </w:rPr>
        <w:t xml:space="preserve"> </w:t>
      </w:r>
      <w:r w:rsidRPr="00BE17BB">
        <w:rPr>
          <w:rFonts w:ascii="Calibri" w:hAnsi="Calibri"/>
        </w:rPr>
        <w:t xml:space="preserve">163,19 </w:t>
      </w:r>
      <w:r w:rsidRPr="00BE17BB">
        <w:rPr>
          <w:rStyle w:val="s1"/>
          <w:rFonts w:ascii="Calibri" w:hAnsi="Calibri"/>
        </w:rPr>
        <w:t>g/</w:t>
      </w:r>
      <w:proofErr w:type="spellStart"/>
      <w:r w:rsidRPr="00BE17BB">
        <w:rPr>
          <w:rStyle w:val="s1"/>
          <w:rFonts w:ascii="Calibri" w:hAnsi="Calibri"/>
        </w:rPr>
        <w:t>mol</w:t>
      </w:r>
      <w:proofErr w:type="spellEnd"/>
    </w:p>
    <w:p w14:paraId="307D77F6" w14:textId="4EE7AF60" w:rsidR="006B5B8D" w:rsidRPr="00BE17BB" w:rsidRDefault="006B5B8D" w:rsidP="006B5B8D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BE17BB">
        <w:rPr>
          <w:rFonts w:ascii="Calibri" w:hAnsi="Calibri"/>
          <w:u w:val="single"/>
        </w:rPr>
        <w:t>CAS</w:t>
      </w:r>
      <w:r w:rsidRPr="00BE17BB">
        <w:rPr>
          <w:rFonts w:ascii="Calibri" w:hAnsi="Calibri"/>
        </w:rPr>
        <w:t>: [696-91-1]</w:t>
      </w:r>
    </w:p>
    <w:p w14:paraId="586FDCED" w14:textId="7ACBB72B" w:rsidR="006B5B8D" w:rsidRDefault="006B5B8D" w:rsidP="006B5B8D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  <w:u w:val="single"/>
        </w:rPr>
        <w:t>Aspetto</w:t>
      </w:r>
      <w:r w:rsidRPr="00BE17BB">
        <w:rPr>
          <w:rFonts w:ascii="Calibri" w:hAnsi="Calibri"/>
        </w:rPr>
        <w:t>: polvere cristallina bianca o quasi bianca</w:t>
      </w:r>
    </w:p>
    <w:p w14:paraId="743EEF5E" w14:textId="173C870D" w:rsidR="00C403D3" w:rsidRPr="00C403D3" w:rsidRDefault="00C403D3" w:rsidP="006B5B8D">
      <w:pPr>
        <w:spacing w:after="0" w:line="240" w:lineRule="auto"/>
        <w:jc w:val="both"/>
        <w:rPr>
          <w:rFonts w:ascii="Calibri" w:hAnsi="Calibri"/>
        </w:rPr>
      </w:pPr>
      <w:r w:rsidRPr="00C403D3">
        <w:rPr>
          <w:rFonts w:ascii="Calibri" w:hAnsi="Calibri"/>
          <w:u w:val="single"/>
        </w:rPr>
        <w:t>Solubilità:</w:t>
      </w:r>
      <w:r>
        <w:rPr>
          <w:rFonts w:ascii="Calibri" w:hAnsi="Calibri"/>
        </w:rPr>
        <w:t xml:space="preserve"> Solubile in acqua e in etanolo (96%)</w:t>
      </w:r>
      <w:r w:rsidR="00335520">
        <w:rPr>
          <w:rFonts w:ascii="Calibri" w:hAnsi="Calibri"/>
        </w:rPr>
        <w:t xml:space="preserve">; praticamente insolubile in </w:t>
      </w:r>
      <w:proofErr w:type="spellStart"/>
      <w:r w:rsidR="00335520">
        <w:rPr>
          <w:rFonts w:ascii="Calibri" w:hAnsi="Calibri"/>
        </w:rPr>
        <w:t>diclorometano</w:t>
      </w:r>
      <w:proofErr w:type="spellEnd"/>
      <w:r w:rsidR="00335520">
        <w:rPr>
          <w:rFonts w:ascii="Calibri" w:hAnsi="Calibri"/>
        </w:rPr>
        <w:t>.</w:t>
      </w:r>
    </w:p>
    <w:p w14:paraId="29E7065A" w14:textId="77777777" w:rsidR="00575C97" w:rsidRPr="00BE17BB" w:rsidRDefault="00575C97" w:rsidP="00575C97">
      <w:pPr>
        <w:spacing w:after="0" w:line="240" w:lineRule="auto"/>
        <w:jc w:val="both"/>
        <w:rPr>
          <w:rFonts w:ascii="Calibri" w:hAnsi="Calibri"/>
          <w:highlight w:val="yellow"/>
        </w:rPr>
      </w:pPr>
    </w:p>
    <w:p w14:paraId="45471C0D" w14:textId="5D1F23BB" w:rsidR="00116FAF" w:rsidRPr="00BE17BB" w:rsidRDefault="00116FAF" w:rsidP="00116FAF">
      <w:pPr>
        <w:pStyle w:val="CorpoA"/>
        <w:spacing w:after="0" w:line="240" w:lineRule="auto"/>
        <w:jc w:val="both"/>
      </w:pPr>
      <w:r w:rsidRPr="00BE17BB">
        <w:rPr>
          <w:rStyle w:val="NessunoA"/>
        </w:rPr>
        <w:t xml:space="preserve">Il principio attivo </w:t>
      </w:r>
      <w:r w:rsidRPr="00BE17BB">
        <w:t>N-</w:t>
      </w:r>
      <w:proofErr w:type="spellStart"/>
      <w:r w:rsidRPr="00BE17BB">
        <w:t>acetilcisteina</w:t>
      </w:r>
      <w:proofErr w:type="spellEnd"/>
      <w:r w:rsidRPr="00BE17BB">
        <w:rPr>
          <w:rStyle w:val="NessunoA"/>
        </w:rPr>
        <w:t xml:space="preserve"> è presente in Farmacopea Europea e il </w:t>
      </w:r>
      <w:proofErr w:type="spellStart"/>
      <w:r w:rsidRPr="00BE17BB">
        <w:rPr>
          <w:rStyle w:val="NessunoA"/>
        </w:rPr>
        <w:t>Direttorato</w:t>
      </w:r>
      <w:proofErr w:type="spellEnd"/>
      <w:r w:rsidRPr="00BE17BB">
        <w:rPr>
          <w:rStyle w:val="NessunoA"/>
        </w:rPr>
        <w:t xml:space="preserve"> Europeo per la Qualità dei Medicinali (</w:t>
      </w:r>
      <w:proofErr w:type="spellStart"/>
      <w:r w:rsidRPr="00BE17BB">
        <w:rPr>
          <w:rStyle w:val="Nessuno"/>
          <w:i/>
          <w:iCs/>
        </w:rPr>
        <w:t>European</w:t>
      </w:r>
      <w:proofErr w:type="spellEnd"/>
      <w:r w:rsidRPr="00BE17BB">
        <w:rPr>
          <w:rStyle w:val="Nessuno"/>
          <w:i/>
          <w:iCs/>
        </w:rPr>
        <w:t xml:space="preserve"> </w:t>
      </w:r>
      <w:proofErr w:type="spellStart"/>
      <w:r w:rsidRPr="00BE17BB">
        <w:rPr>
          <w:rStyle w:val="Nessuno"/>
          <w:i/>
          <w:iCs/>
        </w:rPr>
        <w:t>Directorate</w:t>
      </w:r>
      <w:proofErr w:type="spellEnd"/>
      <w:r w:rsidRPr="00BE17BB">
        <w:rPr>
          <w:rStyle w:val="Nessuno"/>
          <w:i/>
          <w:iCs/>
        </w:rPr>
        <w:t xml:space="preserve"> for </w:t>
      </w:r>
      <w:proofErr w:type="spellStart"/>
      <w:r w:rsidRPr="00BE17BB">
        <w:rPr>
          <w:rStyle w:val="Nessuno"/>
          <w:i/>
          <w:iCs/>
        </w:rPr>
        <w:t>Quality</w:t>
      </w:r>
      <w:proofErr w:type="spellEnd"/>
      <w:r w:rsidRPr="00BE17BB">
        <w:rPr>
          <w:rStyle w:val="Nessuno"/>
          <w:i/>
          <w:iCs/>
        </w:rPr>
        <w:t xml:space="preserve"> of </w:t>
      </w:r>
      <w:proofErr w:type="spellStart"/>
      <w:r w:rsidRPr="00BE17BB">
        <w:rPr>
          <w:rStyle w:val="Nessuno"/>
          <w:i/>
          <w:iCs/>
        </w:rPr>
        <w:t>Medicinals</w:t>
      </w:r>
      <w:proofErr w:type="spellEnd"/>
      <w:r w:rsidRPr="00BE17BB">
        <w:rPr>
          <w:rStyle w:val="NessunoA"/>
        </w:rPr>
        <w:t xml:space="preserve"> – EDQM) ha rilasciato ai produttori proposti il certificato di conformità alla Farmacopea Europea.  </w:t>
      </w:r>
    </w:p>
    <w:p w14:paraId="540C08BF" w14:textId="77777777" w:rsidR="00116FAF" w:rsidRPr="00BE17BB" w:rsidRDefault="00116FAF" w:rsidP="00116FAF">
      <w:pPr>
        <w:pStyle w:val="CorpoA"/>
        <w:spacing w:after="0" w:line="240" w:lineRule="auto"/>
        <w:jc w:val="both"/>
      </w:pPr>
      <w:r w:rsidRPr="00BE17BB">
        <w:rPr>
          <w:rStyle w:val="NessunoA"/>
        </w:rPr>
        <w:t>Tutti gli aspetti di produzione e controllo sono coperti dal certificato di conformità alla Farmacopea Europea.</w:t>
      </w:r>
    </w:p>
    <w:p w14:paraId="1682CB83" w14:textId="77777777" w:rsidR="000B7AC8" w:rsidRPr="00BE17BB" w:rsidRDefault="000B7AC8" w:rsidP="00EF6711">
      <w:pPr>
        <w:spacing w:after="0" w:line="240" w:lineRule="auto"/>
        <w:jc w:val="both"/>
        <w:rPr>
          <w:rFonts w:ascii="Calibri" w:hAnsi="Calibri"/>
        </w:rPr>
      </w:pPr>
    </w:p>
    <w:p w14:paraId="32C6126B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  <w:sz w:val="20"/>
        </w:rPr>
      </w:pPr>
      <w:r w:rsidRPr="00BE17BB">
        <w:rPr>
          <w:rFonts w:ascii="Calibri" w:hAnsi="Calibri"/>
          <w:b/>
          <w:szCs w:val="24"/>
        </w:rPr>
        <w:t>II.2 PRODOTTO FINITO</w:t>
      </w:r>
    </w:p>
    <w:p w14:paraId="3890CBC1" w14:textId="77777777" w:rsidR="009C6678" w:rsidRPr="00BE17BB" w:rsidRDefault="004E5A39" w:rsidP="009C6678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Descrizione e composizione</w:t>
      </w:r>
    </w:p>
    <w:p w14:paraId="212D038C" w14:textId="204DE453" w:rsidR="0009772C" w:rsidRPr="00BE17BB" w:rsidRDefault="006857B1" w:rsidP="00516286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0B7AC8" w:rsidRPr="00BE17BB">
        <w:rPr>
          <w:rFonts w:ascii="Calibri" w:eastAsia="Calibri" w:hAnsi="Calibri" w:cs="Calibri"/>
          <w:color w:val="000000"/>
        </w:rPr>
        <w:t xml:space="preserve"> è disponibile in </w:t>
      </w:r>
      <w:r w:rsidR="005D0F7B" w:rsidRPr="00BE17BB">
        <w:rPr>
          <w:rFonts w:ascii="Calibri" w:eastAsia="Calibri" w:hAnsi="Calibri" w:cs="Calibri"/>
          <w:color w:val="000000"/>
        </w:rPr>
        <w:t>compresse effervescenti</w:t>
      </w:r>
      <w:r w:rsidR="009C6678" w:rsidRPr="00BE17BB">
        <w:rPr>
          <w:rFonts w:ascii="Calibri" w:eastAsia="Calibri" w:hAnsi="Calibri" w:cs="Calibri"/>
          <w:color w:val="000000"/>
        </w:rPr>
        <w:t xml:space="preserve"> </w:t>
      </w:r>
      <w:r w:rsidR="0009772C" w:rsidRPr="00BE17BB">
        <w:rPr>
          <w:rFonts w:ascii="Calibri" w:eastAsia="Calibri" w:hAnsi="Calibri" w:cs="Calibri"/>
          <w:color w:val="000000"/>
        </w:rPr>
        <w:t xml:space="preserve">contenenti </w:t>
      </w:r>
      <w:r w:rsidR="00C3688B" w:rsidRPr="00BE17BB">
        <w:rPr>
          <w:rFonts w:ascii="Calibri" w:hAnsi="Calibri"/>
        </w:rPr>
        <w:t>60</w:t>
      </w:r>
      <w:r w:rsidR="0009772C" w:rsidRPr="00BE17BB">
        <w:rPr>
          <w:rFonts w:ascii="Calibri" w:hAnsi="Calibri"/>
        </w:rPr>
        <w:t xml:space="preserve">0 mg di </w:t>
      </w:r>
      <w:r w:rsidR="005D0F7B" w:rsidRPr="00BE17BB">
        <w:rPr>
          <w:rFonts w:ascii="Calibri" w:hAnsi="Calibri"/>
        </w:rPr>
        <w:t>N-</w:t>
      </w:r>
      <w:proofErr w:type="spellStart"/>
      <w:r w:rsidR="005D0F7B" w:rsidRPr="00BE17BB">
        <w:rPr>
          <w:rFonts w:ascii="Calibri" w:hAnsi="Calibri"/>
        </w:rPr>
        <w:t>acetilcisteina</w:t>
      </w:r>
      <w:proofErr w:type="spellEnd"/>
      <w:r w:rsidR="0009772C" w:rsidRPr="00BE17BB">
        <w:rPr>
          <w:rFonts w:ascii="Calibri" w:hAnsi="Calibri"/>
        </w:rPr>
        <w:t xml:space="preserve">. </w:t>
      </w:r>
      <w:r w:rsidR="00807599" w:rsidRPr="00BE17BB">
        <w:rPr>
          <w:rFonts w:ascii="Calibri" w:hAnsi="Calibri"/>
          <w:b/>
        </w:rPr>
        <w:br/>
      </w:r>
      <w:r w:rsidR="004E5A39" w:rsidRPr="00BE17BB">
        <w:rPr>
          <w:rFonts w:ascii="Calibri" w:hAnsi="Calibri"/>
        </w:rPr>
        <w:t>Gli eccipienti sono</w:t>
      </w:r>
      <w:r w:rsidR="00807599" w:rsidRPr="00BE17BB">
        <w:rPr>
          <w:rFonts w:ascii="Calibri" w:hAnsi="Calibri"/>
        </w:rPr>
        <w:t xml:space="preserve"> </w:t>
      </w:r>
      <w:r w:rsidR="00807599" w:rsidRPr="00BE17BB">
        <w:rPr>
          <w:rStyle w:val="Hyperlink0"/>
          <w:rFonts w:ascii="Calibri" w:hAnsi="Calibri"/>
        </w:rPr>
        <w:t xml:space="preserve">acido citrico anidro (E330), </w:t>
      </w:r>
      <w:proofErr w:type="spellStart"/>
      <w:r w:rsidR="00C01EDC" w:rsidRPr="00BE17BB">
        <w:rPr>
          <w:rStyle w:val="Hyperlink0"/>
          <w:rFonts w:ascii="Calibri" w:hAnsi="Calibri"/>
        </w:rPr>
        <w:t>maltodestrin</w:t>
      </w:r>
      <w:r w:rsidR="00C01EDC">
        <w:rPr>
          <w:rStyle w:val="Hyperlink0"/>
          <w:rFonts w:ascii="Calibri" w:hAnsi="Calibri"/>
        </w:rPr>
        <w:t>a</w:t>
      </w:r>
      <w:proofErr w:type="spellEnd"/>
      <w:r w:rsidR="00807599" w:rsidRPr="00BE17BB">
        <w:rPr>
          <w:rStyle w:val="Hyperlink0"/>
          <w:rFonts w:ascii="Calibri" w:hAnsi="Calibri"/>
        </w:rPr>
        <w:t xml:space="preserve">, sodio </w:t>
      </w:r>
      <w:r w:rsidR="00335520">
        <w:rPr>
          <w:rStyle w:val="Hyperlink0"/>
          <w:rFonts w:ascii="Calibri" w:hAnsi="Calibri"/>
        </w:rPr>
        <w:t xml:space="preserve">idrogeno </w:t>
      </w:r>
      <w:r w:rsidR="00807599" w:rsidRPr="00BE17BB">
        <w:rPr>
          <w:rStyle w:val="Hyperlink0"/>
          <w:rFonts w:ascii="Calibri" w:hAnsi="Calibri"/>
        </w:rPr>
        <w:t>carbonato</w:t>
      </w:r>
      <w:r w:rsidR="00335520">
        <w:rPr>
          <w:rStyle w:val="Hyperlink0"/>
          <w:rFonts w:ascii="Calibri" w:hAnsi="Calibri"/>
        </w:rPr>
        <w:t xml:space="preserve"> (E 500 ii), aroma arancia</w:t>
      </w:r>
      <w:r w:rsidR="00807599" w:rsidRPr="00BE17BB">
        <w:rPr>
          <w:rStyle w:val="Hyperlink0"/>
          <w:rFonts w:ascii="Calibri" w:hAnsi="Calibri"/>
        </w:rPr>
        <w:t>, leucina</w:t>
      </w:r>
      <w:r w:rsidR="00335520">
        <w:rPr>
          <w:rStyle w:val="Hyperlink0"/>
          <w:rFonts w:ascii="Calibri" w:hAnsi="Calibri"/>
        </w:rPr>
        <w:t xml:space="preserve"> (E641)</w:t>
      </w:r>
      <w:r w:rsidR="00807599" w:rsidRPr="00BE17BB">
        <w:rPr>
          <w:rStyle w:val="Hyperlink0"/>
          <w:rFonts w:ascii="Calibri" w:hAnsi="Calibri"/>
        </w:rPr>
        <w:t>, saccarina sodica</w:t>
      </w:r>
      <w:r w:rsidR="00335520">
        <w:rPr>
          <w:rStyle w:val="Hyperlink0"/>
          <w:rFonts w:ascii="Calibri" w:hAnsi="Calibri"/>
        </w:rPr>
        <w:t xml:space="preserve"> (E 954 ii)</w:t>
      </w:r>
      <w:r w:rsidR="0009772C" w:rsidRPr="00BE17BB">
        <w:rPr>
          <w:rFonts w:ascii="Calibri" w:hAnsi="Calibri"/>
        </w:rPr>
        <w:t xml:space="preserve">. </w:t>
      </w:r>
    </w:p>
    <w:p w14:paraId="79D19AB5" w14:textId="21422A55" w:rsidR="004E5A39" w:rsidRPr="00BE17BB" w:rsidRDefault="004E5A39" w:rsidP="0051628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Tutti gli eccipienti sono conformi </w:t>
      </w:r>
      <w:r w:rsidR="00FD4B20" w:rsidRPr="00BE17BB">
        <w:rPr>
          <w:rFonts w:ascii="Calibri" w:hAnsi="Calibri"/>
        </w:rPr>
        <w:t>alle</w:t>
      </w:r>
      <w:r w:rsidRPr="00BE17BB">
        <w:rPr>
          <w:rFonts w:ascii="Calibri" w:hAnsi="Calibri"/>
        </w:rPr>
        <w:t xml:space="preserve"> relativ</w:t>
      </w:r>
      <w:r w:rsidR="00FD4B20" w:rsidRPr="00BE17BB">
        <w:rPr>
          <w:rFonts w:ascii="Calibri" w:hAnsi="Calibri"/>
        </w:rPr>
        <w:t>e</w:t>
      </w:r>
      <w:r w:rsidRPr="00BE17BB">
        <w:rPr>
          <w:rFonts w:ascii="Calibri" w:hAnsi="Calibri"/>
        </w:rPr>
        <w:t xml:space="preserve"> monografi</w:t>
      </w:r>
      <w:r w:rsidR="00FD4B20" w:rsidRPr="00BE17BB">
        <w:rPr>
          <w:rFonts w:ascii="Calibri" w:hAnsi="Calibri"/>
        </w:rPr>
        <w:t>e</w:t>
      </w:r>
      <w:r w:rsidRPr="00BE17BB">
        <w:rPr>
          <w:rFonts w:ascii="Calibri" w:hAnsi="Calibri"/>
        </w:rPr>
        <w:t xml:space="preserve"> di Farmacopea Europea</w:t>
      </w:r>
      <w:r w:rsidR="004F5969" w:rsidRPr="00BE17BB">
        <w:rPr>
          <w:rFonts w:ascii="Calibri" w:hAnsi="Calibri"/>
        </w:rPr>
        <w:t xml:space="preserve"> </w:t>
      </w:r>
      <w:r w:rsidR="004F5969" w:rsidRPr="00BE17BB">
        <w:rPr>
          <w:rFonts w:ascii="Calibri" w:hAnsi="Calibri" w:cs="Arial"/>
        </w:rPr>
        <w:t xml:space="preserve">ad eccezione dell’aroma </w:t>
      </w:r>
      <w:r w:rsidR="00807599" w:rsidRPr="00BE17BB">
        <w:rPr>
          <w:rFonts w:ascii="Calibri" w:hAnsi="Calibri" w:cs="Arial"/>
        </w:rPr>
        <w:t>arancio,</w:t>
      </w:r>
      <w:r w:rsidR="004F5969" w:rsidRPr="00BE17BB">
        <w:rPr>
          <w:rFonts w:ascii="Calibri" w:hAnsi="Calibri" w:cs="Arial"/>
        </w:rPr>
        <w:t xml:space="preserve"> </w:t>
      </w:r>
      <w:r w:rsidR="004F5969" w:rsidRPr="00BE17BB">
        <w:rPr>
          <w:rFonts w:ascii="Calibri" w:hAnsi="Calibri"/>
        </w:rPr>
        <w:t>per i</w:t>
      </w:r>
      <w:r w:rsidR="00C34ECE" w:rsidRPr="00BE17BB">
        <w:rPr>
          <w:rFonts w:ascii="Calibri" w:hAnsi="Calibri"/>
        </w:rPr>
        <w:t>l</w:t>
      </w:r>
      <w:r w:rsidR="004F5969" w:rsidRPr="00BE17BB">
        <w:rPr>
          <w:rFonts w:ascii="Calibri" w:hAnsi="Calibri"/>
        </w:rPr>
        <w:t xml:space="preserve"> qual</w:t>
      </w:r>
      <w:r w:rsidR="00C34ECE" w:rsidRPr="00BE17BB">
        <w:rPr>
          <w:rFonts w:ascii="Calibri" w:hAnsi="Calibri"/>
        </w:rPr>
        <w:t>e</w:t>
      </w:r>
      <w:r w:rsidR="004F5969" w:rsidRPr="00BE17BB">
        <w:rPr>
          <w:rFonts w:ascii="Calibri" w:hAnsi="Calibri"/>
        </w:rPr>
        <w:t xml:space="preserve"> il produttore ha proposto specifiche di controllo accettabili. </w:t>
      </w:r>
      <w:r w:rsidRPr="00BE17BB">
        <w:rPr>
          <w:rFonts w:ascii="Calibri" w:hAnsi="Calibri"/>
        </w:rPr>
        <w:t>Nessun eccipiente è ottenuto da organismi geneticamente modificati; non sono presenti eccipienti mai utilizzati nell’uomo.</w:t>
      </w:r>
    </w:p>
    <w:p w14:paraId="79290CDC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Sviluppo farmaceutico</w:t>
      </w:r>
    </w:p>
    <w:p w14:paraId="36DF3E8C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>Sono stati forniti dettagli dello sviluppo farmaceutico e questi sono stati ritenuti soddisfacenti.</w:t>
      </w:r>
    </w:p>
    <w:p w14:paraId="2D6F469E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20F4F95C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 xml:space="preserve">Produzione </w:t>
      </w:r>
    </w:p>
    <w:p w14:paraId="710F0FB7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>Sono stati forniti una descrizione del metodo di produzione e la relativa flow-chart.</w:t>
      </w:r>
    </w:p>
    <w:p w14:paraId="69DAE2C1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0D39E8F2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01AA55CC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Specifiche del prodotto finito</w:t>
      </w:r>
    </w:p>
    <w:p w14:paraId="7EAA2A54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BA0ACD" w:rsidRPr="00BE17BB">
        <w:rPr>
          <w:rFonts w:ascii="Calibri" w:hAnsi="Calibri"/>
        </w:rPr>
        <w:t>il</w:t>
      </w:r>
      <w:r w:rsidRPr="00BE17BB">
        <w:rPr>
          <w:rFonts w:ascii="Calibri" w:hAnsi="Calibri"/>
        </w:rPr>
        <w:t xml:space="preserve"> prodotto finito: questi dati dimostrano che i lotti prodotti sono in accordo alle specifiche proposte. Sono stati forniti, infine, certificati analitici per gli standard di riferimento utilizzati.</w:t>
      </w:r>
    </w:p>
    <w:p w14:paraId="6126D3B2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</w:p>
    <w:p w14:paraId="299450B9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Contenitore</w:t>
      </w:r>
    </w:p>
    <w:p w14:paraId="39E982C1" w14:textId="141671E5" w:rsidR="00BA0ACD" w:rsidRPr="00BE17BB" w:rsidRDefault="006809D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0808A3" w:rsidRPr="00BE17BB">
        <w:rPr>
          <w:rFonts w:ascii="Calibri" w:eastAsia="Calibri" w:hAnsi="Calibri" w:cs="Calibri"/>
          <w:color w:val="000000"/>
        </w:rPr>
        <w:t xml:space="preserve"> </w:t>
      </w:r>
      <w:r w:rsidR="004E5A39" w:rsidRPr="00BE17BB">
        <w:rPr>
          <w:rFonts w:ascii="Calibri" w:hAnsi="Calibri"/>
        </w:rPr>
        <w:t xml:space="preserve">è </w:t>
      </w:r>
      <w:r w:rsidR="009E1EDF" w:rsidRPr="00BE17BB">
        <w:rPr>
          <w:rFonts w:ascii="Calibri" w:hAnsi="Calibri"/>
        </w:rPr>
        <w:t xml:space="preserve">disponibile </w:t>
      </w:r>
      <w:r w:rsidR="0026320F">
        <w:rPr>
          <w:rFonts w:ascii="Calibri" w:hAnsi="Calibri"/>
        </w:rPr>
        <w:t>in una</w:t>
      </w:r>
      <w:r w:rsidR="00FD4B20" w:rsidRPr="00BE17BB">
        <w:rPr>
          <w:rFonts w:ascii="Calibri" w:hAnsi="Calibri"/>
        </w:rPr>
        <w:t xml:space="preserve"> confezione</w:t>
      </w:r>
      <w:r w:rsidRPr="00BE17BB">
        <w:rPr>
          <w:rFonts w:ascii="Calibri" w:hAnsi="Calibri"/>
        </w:rPr>
        <w:t xml:space="preserve"> da 30 compresse effervescenti, costituita da due tubi di polipro</w:t>
      </w:r>
      <w:r w:rsidR="004368FD" w:rsidRPr="00BE17BB">
        <w:rPr>
          <w:rFonts w:ascii="Calibri" w:hAnsi="Calibri"/>
        </w:rPr>
        <w:t>pilene</w:t>
      </w:r>
      <w:r w:rsidR="00FD4B20" w:rsidRPr="00BE17BB">
        <w:rPr>
          <w:rFonts w:ascii="Calibri" w:hAnsi="Calibri"/>
        </w:rPr>
        <w:t>, chiusi con tappi in polietilene,</w:t>
      </w:r>
      <w:r w:rsidR="004368FD" w:rsidRPr="00BE17BB">
        <w:rPr>
          <w:rFonts w:ascii="Calibri" w:hAnsi="Calibri"/>
        </w:rPr>
        <w:t xml:space="preserve"> contenenti</w:t>
      </w:r>
      <w:r w:rsidRPr="00BE17BB">
        <w:rPr>
          <w:rFonts w:ascii="Calibri" w:hAnsi="Calibri"/>
        </w:rPr>
        <w:t xml:space="preserve"> 15 compresse </w:t>
      </w:r>
      <w:r w:rsidR="004368FD" w:rsidRPr="00BE17BB">
        <w:rPr>
          <w:rFonts w:ascii="Calibri" w:hAnsi="Calibri"/>
        </w:rPr>
        <w:t>ognuno</w:t>
      </w:r>
      <w:r w:rsidR="009E1EDF" w:rsidRPr="00BE17BB">
        <w:rPr>
          <w:rFonts w:ascii="Calibri" w:hAnsi="Calibri"/>
        </w:rPr>
        <w:t xml:space="preserve">. </w:t>
      </w:r>
      <w:r w:rsidR="000808A3" w:rsidRPr="00BE17BB">
        <w:rPr>
          <w:rFonts w:ascii="Calibri" w:hAnsi="Calibri"/>
        </w:rPr>
        <w:t xml:space="preserve"> </w:t>
      </w:r>
    </w:p>
    <w:p w14:paraId="4E49ECC5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>Sono state fornite specifiche e certificati analitici per tutti i componenti del confezionamento primario, che è adeguato per il medicinale.</w:t>
      </w:r>
    </w:p>
    <w:p w14:paraId="050D266C" w14:textId="77777777" w:rsidR="00BA0ACD" w:rsidRPr="00BE17BB" w:rsidRDefault="00BA0ACD" w:rsidP="00EF6711">
      <w:pPr>
        <w:spacing w:after="0" w:line="240" w:lineRule="auto"/>
        <w:jc w:val="both"/>
        <w:rPr>
          <w:rFonts w:ascii="Calibri" w:hAnsi="Calibri"/>
        </w:rPr>
      </w:pPr>
    </w:p>
    <w:p w14:paraId="6487C371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Stabilità</w:t>
      </w:r>
    </w:p>
    <w:p w14:paraId="08621271" w14:textId="1DACCA9C" w:rsidR="009E1EDF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lastRenderedPageBreak/>
        <w:t xml:space="preserve">Studi di stabilità sul prodotto finito sono stati condotti in accordo alle correnti linee guida e i risultati sono entro i limiti delle specifiche autorizzate. Sulla base di questi risultati, è stato autorizzato un periodo di validità </w:t>
      </w:r>
      <w:r w:rsidR="00075A5F" w:rsidRPr="00BE17BB">
        <w:rPr>
          <w:rFonts w:ascii="Calibri" w:hAnsi="Calibri"/>
        </w:rPr>
        <w:t>per il prodotto integro pari a</w:t>
      </w:r>
      <w:r w:rsidRPr="00BE17BB">
        <w:rPr>
          <w:rFonts w:ascii="Calibri" w:hAnsi="Calibri"/>
        </w:rPr>
        <w:t xml:space="preserve"> </w:t>
      </w:r>
      <w:r w:rsidR="00075A5F" w:rsidRPr="00BE17BB">
        <w:rPr>
          <w:rFonts w:ascii="Calibri" w:hAnsi="Calibri"/>
        </w:rPr>
        <w:t>3</w:t>
      </w:r>
      <w:r w:rsidR="00265B61" w:rsidRPr="00BE17BB">
        <w:rPr>
          <w:rFonts w:ascii="Calibri" w:hAnsi="Calibri"/>
        </w:rPr>
        <w:t xml:space="preserve"> anni</w:t>
      </w:r>
      <w:r w:rsidR="00075A5F" w:rsidRPr="00BE17BB">
        <w:rPr>
          <w:rFonts w:ascii="Calibri" w:hAnsi="Calibri"/>
        </w:rPr>
        <w:t>,</w:t>
      </w:r>
      <w:r w:rsidRPr="00BE17BB">
        <w:rPr>
          <w:rFonts w:ascii="Calibri" w:hAnsi="Calibri"/>
        </w:rPr>
        <w:t xml:space="preserve"> senza nessuna condizione particolare di conservazione</w:t>
      </w:r>
      <w:r w:rsidR="00075A5F" w:rsidRPr="00BE17BB">
        <w:rPr>
          <w:rFonts w:ascii="Calibri" w:hAnsi="Calibri"/>
        </w:rPr>
        <w:t xml:space="preserve">, e un periodo di validità dopo prima apertura del tubo in polipropilene pari a 3 mesi, </w:t>
      </w:r>
      <w:r w:rsidR="00335520">
        <w:rPr>
          <w:rFonts w:ascii="Calibri" w:hAnsi="Calibri"/>
        </w:rPr>
        <w:t>senza alcuna condizione particolare di conservazione.</w:t>
      </w:r>
    </w:p>
    <w:p w14:paraId="08E58104" w14:textId="77777777" w:rsidR="00335520" w:rsidRPr="00BE17BB" w:rsidRDefault="00335520" w:rsidP="00EF6711">
      <w:pPr>
        <w:spacing w:after="0" w:line="240" w:lineRule="auto"/>
        <w:jc w:val="both"/>
        <w:rPr>
          <w:rFonts w:ascii="Calibri" w:hAnsi="Calibri"/>
        </w:rPr>
      </w:pPr>
    </w:p>
    <w:p w14:paraId="356A31D9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II.3 Discussione sugli aspetti di qualità</w:t>
      </w:r>
    </w:p>
    <w:p w14:paraId="46071F88" w14:textId="48C416F7" w:rsidR="004E5A39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Tutte le criticità evidenziate nel corso della valutazione sono state risolte e la qualità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0808A3"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/>
        </w:rPr>
        <w:t xml:space="preserve">è considerata adeguata. Non ci sono obiezioni per l’approvazione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265B61" w:rsidRPr="00BE17BB">
        <w:rPr>
          <w:rFonts w:ascii="Calibri" w:hAnsi="Calibri"/>
        </w:rPr>
        <w:t xml:space="preserve"> </w:t>
      </w:r>
      <w:r w:rsidRPr="00BE17BB">
        <w:rPr>
          <w:rFonts w:ascii="Calibri" w:hAnsi="Calibri"/>
        </w:rPr>
        <w:t>dal punto di vista chimico-farmaceutico.</w:t>
      </w:r>
    </w:p>
    <w:p w14:paraId="4548C5CB" w14:textId="77777777" w:rsidR="00335520" w:rsidRPr="00BE17BB" w:rsidRDefault="00335520" w:rsidP="00EF6711">
      <w:pPr>
        <w:spacing w:after="0" w:line="240" w:lineRule="auto"/>
        <w:jc w:val="both"/>
        <w:rPr>
          <w:rFonts w:ascii="Calibri" w:hAnsi="Calibri"/>
        </w:rPr>
      </w:pPr>
    </w:p>
    <w:p w14:paraId="46E8B51C" w14:textId="77777777" w:rsidR="004E5A39" w:rsidRPr="00BE17BB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E17BB">
        <w:rPr>
          <w:rFonts w:ascii="Calibri" w:hAnsi="Calibri"/>
          <w:b/>
          <w:sz w:val="24"/>
          <w:szCs w:val="24"/>
        </w:rPr>
        <w:t>ASPETTI NON CLINICI</w:t>
      </w:r>
    </w:p>
    <w:p w14:paraId="00435C66" w14:textId="315897B3" w:rsidR="004E5A39" w:rsidRPr="00BE17BB" w:rsidRDefault="00522BED" w:rsidP="00B82939">
      <w:pPr>
        <w:pStyle w:val="CorpoA"/>
        <w:spacing w:after="0" w:line="240" w:lineRule="auto"/>
        <w:jc w:val="both"/>
      </w:pPr>
      <w:r w:rsidRPr="00522BED">
        <w:rPr>
          <w:rFonts w:eastAsiaTheme="minorEastAsia" w:cstheme="minorHAnsi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Non sono stati condotti specifici studi non clinici, in quanto ACETILCISTEINA </w:t>
      </w:r>
      <w:r w:rsidR="00BB66AB">
        <w:rPr>
          <w:rFonts w:eastAsiaTheme="minorEastAsia" w:cstheme="minorHAnsi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ALTER</w:t>
      </w:r>
      <w:r w:rsidRPr="00522BED">
        <w:rPr>
          <w:rFonts w:eastAsiaTheme="minorEastAsia" w:cstheme="minorHAnsi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contiene un principio attivo noto e di uso consolidato. Le proprietà farmacodinamiche, farmacocinetiche e tossicologiche del principio attivo N-</w:t>
      </w:r>
      <w:proofErr w:type="spellStart"/>
      <w:r w:rsidRPr="00522BED">
        <w:rPr>
          <w:rFonts w:eastAsiaTheme="minorEastAsia" w:cstheme="minorHAnsi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acetilcisteina</w:t>
      </w:r>
      <w:proofErr w:type="spellEnd"/>
      <w:r w:rsidRPr="00522BED">
        <w:rPr>
          <w:rFonts w:eastAsiaTheme="minorEastAsia" w:cstheme="minorHAnsi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sono ben conosciute; pertanto, non sono</w:t>
      </w:r>
      <w:r>
        <w:t xml:space="preserve"> richiesti ulteriori studi non clinici</w:t>
      </w:r>
      <w:r w:rsidR="00B82939" w:rsidRPr="00BE17BB">
        <w:rPr>
          <w:rStyle w:val="NessunoA"/>
        </w:rPr>
        <w:t>. Non ci sono obiezioni per l’approvazione dal punto di vista non clinico.</w:t>
      </w:r>
    </w:p>
    <w:p w14:paraId="311568FA" w14:textId="27C25E2B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1D68FEBD" w14:textId="77777777" w:rsidR="004E5A39" w:rsidRPr="00BE17BB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E17BB">
        <w:rPr>
          <w:rFonts w:ascii="Calibri" w:hAnsi="Calibri"/>
          <w:b/>
          <w:sz w:val="24"/>
          <w:szCs w:val="24"/>
        </w:rPr>
        <w:t>ASPETTI CLINICI</w:t>
      </w:r>
    </w:p>
    <w:p w14:paraId="5D284C58" w14:textId="26D952FC" w:rsidR="00573995" w:rsidRPr="00BE17BB" w:rsidRDefault="006857B1" w:rsidP="00573995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597EE3" w:rsidRPr="00BE17BB">
        <w:rPr>
          <w:rFonts w:ascii="Calibri" w:eastAsia="Calibri" w:hAnsi="Calibri" w:cs="Calibri"/>
          <w:color w:val="000000"/>
        </w:rPr>
        <w:t xml:space="preserve"> </w:t>
      </w:r>
      <w:r w:rsidR="00573995" w:rsidRPr="00BE17BB">
        <w:rPr>
          <w:rFonts w:ascii="Calibri" w:hAnsi="Calibri"/>
        </w:rPr>
        <w:t xml:space="preserve">è utilizzato </w:t>
      </w:r>
      <w:r w:rsidR="00052C23" w:rsidRPr="00BE17BB">
        <w:rPr>
          <w:rFonts w:ascii="Calibri" w:hAnsi="Calibri"/>
        </w:rPr>
        <w:t>per le</w:t>
      </w:r>
      <w:r w:rsidR="00573995" w:rsidRPr="00BE17BB">
        <w:rPr>
          <w:rFonts w:ascii="Calibri" w:eastAsia="Calibri" w:hAnsi="Calibri" w:cs="Calibri"/>
          <w:color w:val="000000"/>
        </w:rPr>
        <w:t xml:space="preserve"> seguenti </w:t>
      </w:r>
      <w:r w:rsidR="00052C23" w:rsidRPr="00BE17BB">
        <w:rPr>
          <w:rFonts w:ascii="Calibri" w:eastAsia="Calibri" w:hAnsi="Calibri" w:cs="Calibri"/>
          <w:color w:val="000000"/>
        </w:rPr>
        <w:t>indicazioni terapeutiche</w:t>
      </w:r>
      <w:r w:rsidR="00573995" w:rsidRPr="00BE17BB">
        <w:rPr>
          <w:rFonts w:ascii="Calibri" w:eastAsia="Calibri" w:hAnsi="Calibri" w:cs="Calibri"/>
          <w:color w:val="000000"/>
        </w:rPr>
        <w:t xml:space="preserve">: </w:t>
      </w:r>
    </w:p>
    <w:p w14:paraId="231FCB0D" w14:textId="77777777" w:rsidR="00335520" w:rsidRPr="00C403D3" w:rsidRDefault="00335520" w:rsidP="00335520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-</w:t>
      </w:r>
      <w:r w:rsidRPr="00C403D3">
        <w:rPr>
          <w:rFonts w:ascii="Calibri" w:hAnsi="Calibri" w:cstheme="minorHAnsi"/>
          <w:b/>
          <w:bCs/>
        </w:rPr>
        <w:t>Trattamento delle affezioni respiratorie</w:t>
      </w:r>
      <w:r w:rsidRPr="00C403D3">
        <w:rPr>
          <w:rFonts w:ascii="Calibri" w:hAnsi="Calibri" w:cstheme="minorHAnsi"/>
          <w:bCs/>
        </w:rPr>
        <w:t xml:space="preserve"> caratterizzate da ip</w:t>
      </w:r>
      <w:r>
        <w:rPr>
          <w:rFonts w:ascii="Calibri" w:hAnsi="Calibri" w:cstheme="minorHAnsi"/>
          <w:bCs/>
        </w:rPr>
        <w:t xml:space="preserve">ersecrezione densa e vischiosa: </w:t>
      </w:r>
      <w:r w:rsidRPr="00C403D3">
        <w:rPr>
          <w:rFonts w:ascii="Calibri" w:hAnsi="Calibri" w:cstheme="minorHAnsi"/>
          <w:bCs/>
        </w:rPr>
        <w:t>bronchite acuta, bronchite cronica e sue riacutizzazioni, enfi</w:t>
      </w:r>
      <w:r>
        <w:rPr>
          <w:rFonts w:ascii="Calibri" w:hAnsi="Calibri" w:cstheme="minorHAnsi"/>
          <w:bCs/>
        </w:rPr>
        <w:t xml:space="preserve">sema polmonare, mucoviscidosi e </w:t>
      </w:r>
      <w:r w:rsidRPr="00C403D3">
        <w:rPr>
          <w:rFonts w:ascii="Calibri" w:hAnsi="Calibri" w:cstheme="minorHAnsi"/>
          <w:bCs/>
        </w:rPr>
        <w:t>bronchiectasie</w:t>
      </w:r>
      <w:r>
        <w:rPr>
          <w:rFonts w:ascii="Calibri" w:hAnsi="Calibri" w:cstheme="minorHAnsi"/>
          <w:bCs/>
        </w:rPr>
        <w:t>;</w:t>
      </w:r>
    </w:p>
    <w:p w14:paraId="222FF58A" w14:textId="6F4BE0C7" w:rsidR="00335520" w:rsidRDefault="00335520" w:rsidP="00335520">
      <w:pPr>
        <w:widowControl w:val="0"/>
        <w:spacing w:after="0" w:line="240" w:lineRule="auto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-</w:t>
      </w:r>
      <w:r w:rsidRPr="00C403D3">
        <w:rPr>
          <w:rFonts w:ascii="Calibri" w:hAnsi="Calibri" w:cstheme="minorHAnsi"/>
          <w:b/>
          <w:bCs/>
        </w:rPr>
        <w:t>Trattamento antidotico</w:t>
      </w:r>
      <w:r>
        <w:rPr>
          <w:rFonts w:ascii="Calibri" w:hAnsi="Calibri" w:cstheme="minorHAnsi"/>
          <w:bCs/>
        </w:rPr>
        <w:t>: i</w:t>
      </w:r>
      <w:r w:rsidRPr="00C403D3">
        <w:rPr>
          <w:rFonts w:ascii="Calibri" w:hAnsi="Calibri" w:cstheme="minorHAnsi"/>
          <w:bCs/>
        </w:rPr>
        <w:t>ntossicazione accidentale o volontaria da paracetamolo</w:t>
      </w:r>
      <w:r>
        <w:rPr>
          <w:rFonts w:ascii="Calibri" w:hAnsi="Calibri" w:cstheme="minorHAnsi"/>
          <w:bCs/>
        </w:rPr>
        <w:t>;</w:t>
      </w:r>
      <w:r w:rsidR="0085237F">
        <w:rPr>
          <w:rFonts w:ascii="Calibri" w:hAnsi="Calibri" w:cstheme="minorHAnsi"/>
          <w:bCs/>
        </w:rPr>
        <w:t xml:space="preserve"> </w:t>
      </w:r>
      <w:proofErr w:type="spellStart"/>
      <w:r w:rsidR="0085237F">
        <w:rPr>
          <w:rFonts w:ascii="Calibri" w:hAnsi="Calibri" w:cstheme="minorHAnsi"/>
          <w:bCs/>
        </w:rPr>
        <w:t>u</w:t>
      </w:r>
      <w:r w:rsidRPr="00C403D3">
        <w:rPr>
          <w:rFonts w:ascii="Calibri" w:hAnsi="Calibri" w:cstheme="minorHAnsi"/>
          <w:bCs/>
        </w:rPr>
        <w:t>ropatia</w:t>
      </w:r>
      <w:proofErr w:type="spellEnd"/>
      <w:r w:rsidRPr="00C403D3">
        <w:rPr>
          <w:rFonts w:ascii="Calibri" w:hAnsi="Calibri" w:cstheme="minorHAnsi"/>
          <w:bCs/>
        </w:rPr>
        <w:t xml:space="preserve"> da </w:t>
      </w:r>
      <w:proofErr w:type="spellStart"/>
      <w:r w:rsidRPr="00C403D3">
        <w:rPr>
          <w:rFonts w:ascii="Calibri" w:hAnsi="Calibri" w:cstheme="minorHAnsi"/>
          <w:bCs/>
        </w:rPr>
        <w:t>iso</w:t>
      </w:r>
      <w:proofErr w:type="spellEnd"/>
      <w:r w:rsidRPr="00C403D3">
        <w:rPr>
          <w:rFonts w:ascii="Calibri" w:hAnsi="Calibri" w:cstheme="minorHAnsi"/>
          <w:bCs/>
        </w:rPr>
        <w:t xml:space="preserve"> e </w:t>
      </w:r>
      <w:proofErr w:type="spellStart"/>
      <w:r w:rsidRPr="00C403D3">
        <w:rPr>
          <w:rFonts w:ascii="Calibri" w:hAnsi="Calibri" w:cstheme="minorHAnsi"/>
          <w:bCs/>
        </w:rPr>
        <w:t>ciclofosfamide</w:t>
      </w:r>
      <w:proofErr w:type="spellEnd"/>
      <w:r w:rsidRPr="00C403D3">
        <w:rPr>
          <w:rFonts w:ascii="Calibri" w:hAnsi="Calibri" w:cstheme="minorHAnsi"/>
          <w:bCs/>
        </w:rPr>
        <w:t>.</w:t>
      </w:r>
    </w:p>
    <w:p w14:paraId="2C799066" w14:textId="77777777" w:rsidR="004E5A39" w:rsidRPr="00BE17BB" w:rsidRDefault="004E5A39" w:rsidP="00597EE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hAnsi="Calibri"/>
        </w:rPr>
      </w:pPr>
    </w:p>
    <w:p w14:paraId="4EA558BE" w14:textId="77777777" w:rsidR="004E5A39" w:rsidRPr="00BE17BB" w:rsidRDefault="004E5A39" w:rsidP="00EF6711">
      <w:pPr>
        <w:spacing w:after="0" w:line="240" w:lineRule="auto"/>
        <w:ind w:right="6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Posologia e modalità di somministrazione</w:t>
      </w:r>
    </w:p>
    <w:p w14:paraId="384A5A00" w14:textId="77777777" w:rsidR="004E5A39" w:rsidRPr="00BE17BB" w:rsidRDefault="004E5A39" w:rsidP="00EF6711">
      <w:pPr>
        <w:spacing w:after="0" w:line="240" w:lineRule="auto"/>
        <w:ind w:right="6"/>
        <w:jc w:val="both"/>
        <w:rPr>
          <w:rFonts w:ascii="Calibri" w:eastAsia="Calibri" w:hAnsi="Calibri" w:cs="Calibri"/>
        </w:rPr>
      </w:pPr>
      <w:r w:rsidRPr="00BE17BB">
        <w:rPr>
          <w:rFonts w:ascii="Calibri" w:hAnsi="Calibri"/>
        </w:rPr>
        <w:t>Le informazioni sulla posologia e sulle modalità di somministrazione sono riportate nel Riassunto delle Caratteristiche del Prodotto pubblicato sul sito dell’Agenzia Italiana del Farmaco - AIFA /</w:t>
      </w:r>
      <w:r w:rsidRPr="00BE17BB">
        <w:rPr>
          <w:rFonts w:ascii="Calibri" w:eastAsia="Calibri" w:hAnsi="Calibri" w:cs="Calibri"/>
        </w:rPr>
        <w:t>(</w:t>
      </w:r>
      <w:hyperlink r:id="rId13" w:history="1">
        <w:r w:rsidRPr="00BE17BB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Pr="00BE17BB">
        <w:rPr>
          <w:rFonts w:ascii="Calibri" w:eastAsia="Calibri" w:hAnsi="Calibri" w:cs="Calibri"/>
        </w:rPr>
        <w:t>).</w:t>
      </w:r>
    </w:p>
    <w:p w14:paraId="176B77D6" w14:textId="77777777" w:rsidR="004E5A39" w:rsidRPr="00BE17BB" w:rsidRDefault="004E5A39" w:rsidP="00EF6711">
      <w:pPr>
        <w:spacing w:after="0" w:line="240" w:lineRule="auto"/>
        <w:ind w:right="6"/>
        <w:jc w:val="both"/>
        <w:rPr>
          <w:rFonts w:ascii="Calibri" w:eastAsia="Calibri" w:hAnsi="Calibri" w:cs="Calibri"/>
        </w:rPr>
      </w:pPr>
    </w:p>
    <w:p w14:paraId="29CF39D7" w14:textId="77777777" w:rsidR="00EE6200" w:rsidRPr="00BE17BB" w:rsidRDefault="00EE6200" w:rsidP="00EE6200">
      <w:pPr>
        <w:spacing w:after="0" w:line="240" w:lineRule="auto"/>
        <w:jc w:val="both"/>
        <w:rPr>
          <w:rFonts w:ascii="Calibri" w:hAnsi="Calibri" w:cs="Arial"/>
          <w:b/>
        </w:rPr>
      </w:pPr>
      <w:r w:rsidRPr="00BE17BB">
        <w:rPr>
          <w:rFonts w:ascii="Calibri" w:hAnsi="Calibri" w:cs="Arial"/>
          <w:b/>
        </w:rPr>
        <w:t>Efficacia e sicurezza clinica</w:t>
      </w:r>
    </w:p>
    <w:p w14:paraId="0DEAC899" w14:textId="26E06975" w:rsidR="00EE6200" w:rsidRPr="00BE17BB" w:rsidRDefault="00EE6200" w:rsidP="00EE6200">
      <w:pPr>
        <w:spacing w:after="0" w:line="240" w:lineRule="auto"/>
        <w:jc w:val="both"/>
        <w:rPr>
          <w:rFonts w:ascii="Calibri" w:hAnsi="Calibri" w:cs="Arial"/>
        </w:rPr>
      </w:pPr>
      <w:r w:rsidRPr="00BE17BB">
        <w:rPr>
          <w:rFonts w:ascii="Calibri" w:hAnsi="Calibri" w:cs="Arial"/>
        </w:rPr>
        <w:t xml:space="preserve">Non sono stati presentati nuovi dati di efficacia e sicurezza clinica: il profilo di sicurezza e l’efficacia del principio attivo di </w:t>
      </w: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</w:t>
      </w:r>
      <w:r w:rsidR="000C7E5F">
        <w:rPr>
          <w:rFonts w:ascii="Calibri" w:hAnsi="Calibri" w:cs="Arial"/>
        </w:rPr>
        <w:t>è ben conosciuto.</w:t>
      </w:r>
      <w:r w:rsidRPr="00BE17BB">
        <w:rPr>
          <w:rFonts w:ascii="Calibri" w:hAnsi="Calibri" w:cs="Arial"/>
        </w:rPr>
        <w:t xml:space="preserve"> </w:t>
      </w:r>
      <w:r w:rsidR="000C7E5F">
        <w:rPr>
          <w:rFonts w:ascii="Calibri" w:hAnsi="Calibri" w:cs="Arial"/>
        </w:rPr>
        <w:t>I</w:t>
      </w:r>
      <w:r w:rsidRPr="00BE17BB">
        <w:rPr>
          <w:rFonts w:ascii="Calibri" w:hAnsi="Calibri" w:cs="Arial"/>
        </w:rPr>
        <w:t>noltre,</w:t>
      </w:r>
      <w:r w:rsidR="000C7E5F">
        <w:rPr>
          <w:rFonts w:ascii="Calibri" w:hAnsi="Calibri" w:cs="Arial"/>
        </w:rPr>
        <w:t xml:space="preserve"> in accordo alla linea guida sulla </w:t>
      </w:r>
      <w:proofErr w:type="spellStart"/>
      <w:r w:rsidR="000C7E5F">
        <w:rPr>
          <w:rFonts w:ascii="Calibri" w:hAnsi="Calibri" w:cs="Arial"/>
        </w:rPr>
        <w:t>bioequivalenza</w:t>
      </w:r>
      <w:proofErr w:type="spellEnd"/>
      <w:r w:rsidR="000C7E5F">
        <w:rPr>
          <w:rFonts w:ascii="Calibri" w:hAnsi="Calibri" w:cs="Arial"/>
        </w:rPr>
        <w:t>,</w:t>
      </w:r>
      <w:r w:rsidRPr="00BE17BB">
        <w:rPr>
          <w:rFonts w:ascii="Calibri" w:hAnsi="Calibri" w:cs="Arial"/>
        </w:rPr>
        <w:t xml:space="preserve"> è stato possibile concedere l’esenzione dalla conduzione di studi clinici di confronto con il medicinale di riferimento in quanto </w:t>
      </w:r>
      <w:r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 w:cs="Arial"/>
        </w:rPr>
        <w:t>è somministrato come soluzione orale.</w:t>
      </w:r>
    </w:p>
    <w:p w14:paraId="10E10B4F" w14:textId="6C55823E" w:rsidR="004E5A39" w:rsidRPr="00BE17BB" w:rsidRDefault="004E5A39" w:rsidP="00EF6711">
      <w:pPr>
        <w:spacing w:after="0" w:line="240" w:lineRule="auto"/>
        <w:ind w:right="6"/>
        <w:jc w:val="both"/>
        <w:rPr>
          <w:rFonts w:ascii="Calibri" w:eastAsia="Calibri" w:hAnsi="Calibri" w:cs="Calibri"/>
        </w:rPr>
      </w:pPr>
    </w:p>
    <w:p w14:paraId="7300F700" w14:textId="77777777" w:rsidR="004E5A39" w:rsidRPr="00BC5410" w:rsidRDefault="004E5A39" w:rsidP="00EF6711">
      <w:pPr>
        <w:pStyle w:val="Paragrafoelenco"/>
        <w:spacing w:after="0" w:line="240" w:lineRule="auto"/>
        <w:ind w:left="0"/>
        <w:jc w:val="both"/>
        <w:rPr>
          <w:rFonts w:ascii="Calibri" w:hAnsi="Calibri"/>
          <w:b/>
        </w:rPr>
      </w:pPr>
      <w:r w:rsidRPr="00BC5410">
        <w:rPr>
          <w:rFonts w:ascii="Calibri" w:hAnsi="Calibri"/>
          <w:b/>
        </w:rPr>
        <w:t>Piano di Valutazione del Rischio (</w:t>
      </w:r>
      <w:proofErr w:type="spellStart"/>
      <w:r w:rsidRPr="00BC5410">
        <w:rPr>
          <w:rFonts w:ascii="Calibri" w:hAnsi="Calibri"/>
          <w:b/>
          <w:i/>
        </w:rPr>
        <w:t>Risk</w:t>
      </w:r>
      <w:proofErr w:type="spellEnd"/>
      <w:r w:rsidRPr="00BC5410">
        <w:rPr>
          <w:rFonts w:ascii="Calibri" w:hAnsi="Calibri"/>
          <w:b/>
          <w:i/>
        </w:rPr>
        <w:t xml:space="preserve"> Management Plan</w:t>
      </w:r>
      <w:r w:rsidRPr="00BC5410">
        <w:rPr>
          <w:rFonts w:ascii="Calibri" w:hAnsi="Calibri"/>
          <w:b/>
        </w:rPr>
        <w:t xml:space="preserve"> - RMP)</w:t>
      </w:r>
    </w:p>
    <w:p w14:paraId="0710A494" w14:textId="7F257224" w:rsidR="00265B61" w:rsidRPr="00BC5410" w:rsidRDefault="00A1072E" w:rsidP="00EC2A89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  <w:r w:rsidRPr="00BC5410">
        <w:rPr>
          <w:rFonts w:ascii="Calibri" w:hAnsi="Calibri"/>
        </w:rPr>
        <w:t xml:space="preserve">È </w:t>
      </w:r>
      <w:r w:rsidR="004E5A39" w:rsidRPr="00BC5410">
        <w:rPr>
          <w:rFonts w:ascii="Calibri" w:hAnsi="Calibri"/>
        </w:rPr>
        <w:t xml:space="preserve">stato presentato un RMP in accordo a quanto previsto dalla Direttiva 2001/83/EU </w:t>
      </w:r>
      <w:proofErr w:type="spellStart"/>
      <w:r w:rsidR="004E5A39" w:rsidRPr="00BC5410">
        <w:rPr>
          <w:rFonts w:ascii="Calibri" w:hAnsi="Calibri"/>
        </w:rPr>
        <w:t>s.m.i.</w:t>
      </w:r>
      <w:proofErr w:type="spellEnd"/>
      <w:r w:rsidR="004E5A39" w:rsidRPr="00BC5410">
        <w:rPr>
          <w:rFonts w:ascii="Calibri" w:hAnsi="Calibri"/>
        </w:rPr>
        <w:t xml:space="preserve"> che descrive le attività di farmacovigilanza e gli interventi definiti al fine di identificare, caratterizzare, prevenire o minimizzare i rischi collegati all’uso di </w:t>
      </w:r>
      <w:r w:rsidR="006857B1" w:rsidRPr="00BC5410">
        <w:rPr>
          <w:rFonts w:ascii="Calibri" w:hAnsi="Calibri"/>
        </w:rPr>
        <w:t xml:space="preserve">ACETILCISTEINA </w:t>
      </w:r>
      <w:r w:rsidR="00BB66AB">
        <w:rPr>
          <w:rFonts w:ascii="Calibri" w:hAnsi="Calibri"/>
        </w:rPr>
        <w:t>ALTER</w:t>
      </w:r>
      <w:r w:rsidR="004E5A39" w:rsidRPr="00BC5410">
        <w:rPr>
          <w:rFonts w:ascii="Calibri" w:hAnsi="Calibri"/>
        </w:rPr>
        <w:t>.</w:t>
      </w:r>
    </w:p>
    <w:p w14:paraId="248672B2" w14:textId="3423C598" w:rsidR="004E5A39" w:rsidRDefault="004E5A39" w:rsidP="00EF6711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  <w:r w:rsidRPr="00BC5410">
        <w:rPr>
          <w:rFonts w:ascii="Calibri" w:hAnsi="Calibri"/>
        </w:rPr>
        <w:t>Azioni routinarie di farmacovigilanza e di minimizzazione del rischio sono proposte per tutte le problematiche di sicurezza.</w:t>
      </w:r>
      <w:r w:rsidR="005C3F9D" w:rsidRPr="00BC5410">
        <w:rPr>
          <w:rFonts w:ascii="Calibri" w:hAnsi="Calibri"/>
        </w:rPr>
        <w:t xml:space="preserve"> </w:t>
      </w:r>
      <w:r w:rsidRPr="00BC5410">
        <w:rPr>
          <w:rFonts w:ascii="Calibri" w:hAnsi="Calibri"/>
        </w:rPr>
        <w:t xml:space="preserve">Oltre le misure previste nel Riassunto delle caratteristiche del prodotto </w:t>
      </w:r>
      <w:r w:rsidR="005C3F9D" w:rsidRPr="00BC5410">
        <w:rPr>
          <w:rFonts w:ascii="Calibri" w:hAnsi="Calibri"/>
        </w:rPr>
        <w:t xml:space="preserve">per </w:t>
      </w:r>
      <w:r w:rsidR="006857B1" w:rsidRPr="00BC5410">
        <w:rPr>
          <w:rFonts w:ascii="Calibri" w:hAnsi="Calibri"/>
        </w:rPr>
        <w:t xml:space="preserve">ACETILCISTEINA </w:t>
      </w:r>
      <w:r w:rsidR="00BB66AB">
        <w:rPr>
          <w:rFonts w:ascii="Calibri" w:hAnsi="Calibri"/>
        </w:rPr>
        <w:t>ALTER</w:t>
      </w:r>
      <w:r w:rsidR="005C3F9D" w:rsidRPr="00BC5410">
        <w:rPr>
          <w:rFonts w:ascii="Calibri" w:hAnsi="Calibri"/>
        </w:rPr>
        <w:t xml:space="preserve"> </w:t>
      </w:r>
      <w:r w:rsidRPr="00BC5410">
        <w:rPr>
          <w:rFonts w:ascii="Calibri" w:hAnsi="Calibri"/>
        </w:rPr>
        <w:t>non sono previste attività addizionali di minimizzazione del rischio</w:t>
      </w:r>
      <w:r w:rsidR="005C3F9D" w:rsidRPr="00BC5410">
        <w:rPr>
          <w:rFonts w:ascii="Calibri" w:hAnsi="Calibri"/>
        </w:rPr>
        <w:t>.</w:t>
      </w:r>
    </w:p>
    <w:p w14:paraId="6E074D32" w14:textId="765138AD" w:rsidR="00071288" w:rsidRDefault="00071288" w:rsidP="00EF6711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</w:p>
    <w:tbl>
      <w:tblPr>
        <w:tblW w:w="43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547"/>
        <w:gridCol w:w="5953"/>
      </w:tblGrid>
      <w:tr w:rsidR="00432C60" w:rsidRPr="00071288" w14:paraId="0FA11CB6" w14:textId="77777777" w:rsidTr="00054AA8">
        <w:trPr>
          <w:jc w:val="center"/>
        </w:trPr>
        <w:tc>
          <w:tcPr>
            <w:tcW w:w="1498" w:type="pct"/>
            <w:shd w:val="clear" w:color="auto" w:fill="auto"/>
          </w:tcPr>
          <w:p w14:paraId="51DD5045" w14:textId="77777777" w:rsidR="00432C60" w:rsidRPr="00BB66AB" w:rsidRDefault="00432C60" w:rsidP="00054AA8">
            <w:pPr>
              <w:pStyle w:val="TabletextrowsAgency"/>
              <w:spacing w:line="240" w:lineRule="auto"/>
              <w:rPr>
                <w:rFonts w:ascii="Calibri" w:eastAsiaTheme="minorEastAsia" w:hAnsi="Calibri" w:cstheme="minorBidi"/>
                <w:sz w:val="22"/>
                <w:szCs w:val="22"/>
                <w:lang w:val="it-IT" w:eastAsia="it-IT"/>
              </w:rPr>
            </w:pPr>
            <w:r w:rsidRPr="00BB66AB">
              <w:rPr>
                <w:rFonts w:ascii="Calibri" w:eastAsiaTheme="minorEastAsia" w:hAnsi="Calibri" w:cstheme="minorBidi"/>
                <w:sz w:val="22"/>
                <w:szCs w:val="22"/>
                <w:lang w:val="it-IT" w:eastAsia="it-IT"/>
              </w:rPr>
              <w:t>Rischi importanti identificati</w:t>
            </w:r>
          </w:p>
        </w:tc>
        <w:tc>
          <w:tcPr>
            <w:tcW w:w="3502" w:type="pct"/>
            <w:shd w:val="clear" w:color="auto" w:fill="auto"/>
          </w:tcPr>
          <w:p w14:paraId="5238F595" w14:textId="77777777" w:rsidR="00071288" w:rsidRPr="00BB66AB" w:rsidRDefault="00071288" w:rsidP="00071288">
            <w:pPr>
              <w:pStyle w:val="Paragrafoelenco"/>
              <w:spacing w:after="0" w:line="240" w:lineRule="auto"/>
              <w:ind w:left="244"/>
              <w:jc w:val="both"/>
              <w:rPr>
                <w:rFonts w:ascii="Calibri" w:hAnsi="Calibri"/>
                <w:sz w:val="20"/>
              </w:rPr>
            </w:pPr>
            <w:r w:rsidRPr="00BB66AB">
              <w:rPr>
                <w:rFonts w:ascii="Calibri" w:hAnsi="Calibri"/>
                <w:sz w:val="20"/>
              </w:rPr>
              <w:t>•</w:t>
            </w:r>
            <w:r w:rsidRPr="00BB66AB">
              <w:rPr>
                <w:rFonts w:ascii="Calibri" w:hAnsi="Calibri"/>
                <w:sz w:val="20"/>
              </w:rPr>
              <w:tab/>
              <w:t>Sicurezza nei bambini di età inferiore ai 2 anni</w:t>
            </w:r>
          </w:p>
          <w:p w14:paraId="5C60FB9A" w14:textId="6E3241EC" w:rsidR="00432C60" w:rsidRPr="00BB66AB" w:rsidRDefault="00071288" w:rsidP="00071288">
            <w:pPr>
              <w:pStyle w:val="Paragrafoelenco"/>
              <w:spacing w:after="0" w:line="240" w:lineRule="auto"/>
              <w:ind w:left="244"/>
              <w:jc w:val="both"/>
              <w:rPr>
                <w:rFonts w:ascii="Calibri" w:hAnsi="Calibri"/>
                <w:sz w:val="20"/>
              </w:rPr>
            </w:pPr>
            <w:r w:rsidRPr="00BB66AB">
              <w:rPr>
                <w:rFonts w:ascii="Calibri" w:hAnsi="Calibri"/>
                <w:sz w:val="20"/>
              </w:rPr>
              <w:t>•</w:t>
            </w:r>
            <w:r w:rsidRPr="00BB66AB">
              <w:rPr>
                <w:rFonts w:ascii="Calibri" w:hAnsi="Calibri"/>
                <w:sz w:val="20"/>
              </w:rPr>
              <w:tab/>
              <w:t>Gravi reazioni di ipersensibilità (compreso lo shock anafilattico)</w:t>
            </w:r>
          </w:p>
        </w:tc>
      </w:tr>
      <w:tr w:rsidR="00494426" w:rsidRPr="00071288" w14:paraId="77DEF42D" w14:textId="77777777" w:rsidTr="00054AA8">
        <w:trPr>
          <w:jc w:val="center"/>
        </w:trPr>
        <w:tc>
          <w:tcPr>
            <w:tcW w:w="1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D73CD2" w14:textId="77777777" w:rsidR="00432C60" w:rsidRPr="00BB66AB" w:rsidRDefault="00432C60" w:rsidP="00BC541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BB66AB">
              <w:rPr>
                <w:rFonts w:ascii="Verdana" w:hAnsi="Verdana" w:cs="Verdana"/>
                <w:sz w:val="18"/>
                <w:szCs w:val="18"/>
              </w:rPr>
              <w:t>Rischi importanti potenziali</w:t>
            </w:r>
          </w:p>
        </w:tc>
        <w:tc>
          <w:tcPr>
            <w:tcW w:w="3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B357A7" w14:textId="77777777" w:rsidR="00071288" w:rsidRPr="001D3E47" w:rsidRDefault="00071288" w:rsidP="000712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0"/>
              </w:rPr>
            </w:pPr>
            <w:r w:rsidRPr="00BB66AB">
              <w:rPr>
                <w:rFonts w:ascii="Verdana" w:hAnsi="Verdana" w:cs="Verdana"/>
                <w:sz w:val="18"/>
                <w:szCs w:val="18"/>
              </w:rPr>
              <w:t>•</w:t>
            </w:r>
            <w:r w:rsidRPr="00BB66AB">
              <w:rPr>
                <w:rFonts w:ascii="Verdana" w:hAnsi="Verdana" w:cs="Verdana"/>
                <w:sz w:val="18"/>
                <w:szCs w:val="18"/>
              </w:rPr>
              <w:tab/>
            </w:r>
            <w:r w:rsidRPr="001D3E47">
              <w:rPr>
                <w:rFonts w:ascii="Calibri" w:hAnsi="Calibri"/>
                <w:sz w:val="20"/>
              </w:rPr>
              <w:t xml:space="preserve">Gravi reazioni cutanee (tra cui la sindrome di Stevens-Johnson e la </w:t>
            </w:r>
            <w:proofErr w:type="spellStart"/>
            <w:r w:rsidRPr="001D3E47">
              <w:rPr>
                <w:rFonts w:ascii="Calibri" w:hAnsi="Calibri"/>
                <w:sz w:val="20"/>
              </w:rPr>
              <w:t>necrolisi</w:t>
            </w:r>
            <w:proofErr w:type="spellEnd"/>
            <w:r w:rsidRPr="001D3E47">
              <w:rPr>
                <w:rFonts w:ascii="Calibri" w:hAnsi="Calibri"/>
                <w:sz w:val="20"/>
              </w:rPr>
              <w:t xml:space="preserve"> </w:t>
            </w:r>
            <w:proofErr w:type="spellStart"/>
            <w:r w:rsidRPr="001D3E47">
              <w:rPr>
                <w:rFonts w:ascii="Calibri" w:hAnsi="Calibri"/>
                <w:sz w:val="20"/>
              </w:rPr>
              <w:t>epdermica</w:t>
            </w:r>
            <w:proofErr w:type="spellEnd"/>
            <w:r w:rsidRPr="001D3E47">
              <w:rPr>
                <w:rFonts w:ascii="Calibri" w:hAnsi="Calibri"/>
                <w:sz w:val="20"/>
              </w:rPr>
              <w:t xml:space="preserve"> tossica) </w:t>
            </w:r>
          </w:p>
          <w:p w14:paraId="0470D66E" w14:textId="56366A7F" w:rsidR="00432C60" w:rsidRPr="00BB66AB" w:rsidRDefault="00071288" w:rsidP="0007128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1D3E47">
              <w:rPr>
                <w:rFonts w:ascii="Calibri" w:hAnsi="Calibri"/>
                <w:sz w:val="20"/>
              </w:rPr>
              <w:t>•</w:t>
            </w:r>
            <w:r w:rsidRPr="001D3E47">
              <w:rPr>
                <w:rFonts w:ascii="Calibri" w:hAnsi="Calibri"/>
                <w:sz w:val="20"/>
              </w:rPr>
              <w:tab/>
              <w:t>Effetti clinici derivanti dalle proprietà anticoagulanti e antiaggreganti piastriniche dell'</w:t>
            </w:r>
            <w:proofErr w:type="spellStart"/>
            <w:r w:rsidRPr="001D3E47">
              <w:rPr>
                <w:rFonts w:ascii="Calibri" w:hAnsi="Calibri"/>
                <w:sz w:val="20"/>
              </w:rPr>
              <w:t>acetilcisteina</w:t>
            </w:r>
            <w:proofErr w:type="spellEnd"/>
          </w:p>
        </w:tc>
      </w:tr>
      <w:tr w:rsidR="006914B4" w:rsidRPr="00BE17BB" w14:paraId="732B9109" w14:textId="77777777" w:rsidTr="00BC5410">
        <w:trPr>
          <w:trHeight w:val="481"/>
          <w:jc w:val="center"/>
        </w:trPr>
        <w:tc>
          <w:tcPr>
            <w:tcW w:w="14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F4A67B8" w14:textId="067E6738" w:rsidR="006914B4" w:rsidRPr="00BB66AB" w:rsidRDefault="006914B4" w:rsidP="00BC541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BB66AB">
              <w:rPr>
                <w:rFonts w:ascii="Verdana" w:hAnsi="Verdana" w:cs="Verdana"/>
                <w:sz w:val="18"/>
                <w:szCs w:val="18"/>
              </w:rPr>
              <w:t>Informazioni mancanti</w:t>
            </w:r>
            <w:r w:rsidR="00BC5410" w:rsidRPr="00BB66AB">
              <w:rPr>
                <w:rFonts w:ascii="Verdana" w:hAnsi="Verdana" w:cs="Verdana"/>
                <w:sz w:val="18"/>
                <w:szCs w:val="18"/>
              </w:rPr>
              <w:t xml:space="preserve"> aggiunte</w:t>
            </w:r>
          </w:p>
        </w:tc>
        <w:tc>
          <w:tcPr>
            <w:tcW w:w="350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E3F9" w14:textId="68E5C204" w:rsidR="006914B4" w:rsidRPr="00BB66AB" w:rsidRDefault="00071288" w:rsidP="00071288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313"/>
              <w:rPr>
                <w:rFonts w:ascii="Verdana" w:hAnsi="Verdana" w:cs="Verdana"/>
                <w:sz w:val="18"/>
                <w:szCs w:val="18"/>
              </w:rPr>
            </w:pPr>
            <w:r w:rsidRPr="00BB66AB">
              <w:rPr>
                <w:rFonts w:ascii="Verdana" w:hAnsi="Verdana" w:cs="Verdana"/>
                <w:sz w:val="18"/>
                <w:szCs w:val="18"/>
              </w:rPr>
              <w:t>•</w:t>
            </w:r>
            <w:r w:rsidRPr="00BB66AB">
              <w:rPr>
                <w:rFonts w:ascii="Verdana" w:hAnsi="Verdana" w:cs="Verdana"/>
                <w:sz w:val="18"/>
                <w:szCs w:val="18"/>
              </w:rPr>
              <w:tab/>
            </w:r>
            <w:r w:rsidRPr="001D3E47">
              <w:rPr>
                <w:rFonts w:ascii="Calibri" w:hAnsi="Calibri"/>
                <w:sz w:val="20"/>
              </w:rPr>
              <w:t>Uso in donne in gravidanza e in allattamento</w:t>
            </w:r>
          </w:p>
        </w:tc>
      </w:tr>
    </w:tbl>
    <w:p w14:paraId="6967EE58" w14:textId="77777777" w:rsidR="00B44DF6" w:rsidRPr="00BE17BB" w:rsidRDefault="00B44DF6" w:rsidP="00EF6711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</w:p>
    <w:p w14:paraId="532F8B59" w14:textId="77777777" w:rsidR="004E5A39" w:rsidRPr="00BE17BB" w:rsidRDefault="004E5A39" w:rsidP="00EF6711">
      <w:pPr>
        <w:pStyle w:val="Paragrafoelenco"/>
        <w:spacing w:after="0" w:line="240" w:lineRule="auto"/>
        <w:ind w:left="0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Conclusioni</w:t>
      </w:r>
    </w:p>
    <w:p w14:paraId="1979B1DF" w14:textId="37BFB080" w:rsidR="000C7E5F" w:rsidRDefault="004E5A39" w:rsidP="001D3E47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Per la richiesta di AIC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BE7CDB"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/>
        </w:rPr>
        <w:t>sono state presentate sufficienti informazioni cliniche.</w:t>
      </w:r>
      <w:r w:rsidR="005C3F9D" w:rsidRPr="00BE17BB">
        <w:rPr>
          <w:rFonts w:ascii="Calibri" w:hAnsi="Calibri"/>
        </w:rPr>
        <w:t xml:space="preserve"> </w:t>
      </w:r>
      <w:r w:rsidRPr="00BE17BB">
        <w:rPr>
          <w:rFonts w:ascii="Calibri" w:hAnsi="Calibri"/>
        </w:rPr>
        <w:t xml:space="preserve">Il rapporto beneficio/rischio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BE7CDB"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/>
        </w:rPr>
        <w:t>è considerato favorevole dal punto di vista clinico.</w:t>
      </w:r>
    </w:p>
    <w:p w14:paraId="4FE2E83B" w14:textId="57AA5EA2" w:rsidR="001D3E47" w:rsidRDefault="001D3E47" w:rsidP="001D3E47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</w:p>
    <w:p w14:paraId="3DFD5F1E" w14:textId="77777777" w:rsidR="001D3E47" w:rsidRDefault="001D3E47" w:rsidP="001D3E47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</w:p>
    <w:p w14:paraId="6CA97EAB" w14:textId="77777777" w:rsidR="004E5A39" w:rsidRPr="00BE17BB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/>
          <w:b/>
          <w:sz w:val="24"/>
          <w:szCs w:val="24"/>
        </w:rPr>
      </w:pPr>
      <w:r w:rsidRPr="00BE17BB">
        <w:rPr>
          <w:rFonts w:ascii="Calibri" w:hAnsi="Calibri"/>
          <w:b/>
          <w:sz w:val="24"/>
          <w:szCs w:val="24"/>
        </w:rPr>
        <w:t>CONSULTAZIONE SUL FOGLIO ILLUSTRATIVO</w:t>
      </w:r>
    </w:p>
    <w:p w14:paraId="3D6D4AFA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Il foglio illustrativo è stato sottoposto al test di leggibilità in accordo ai requisiti dell’art. 59(3) e 61(1) della direttiva 2001/83/EU </w:t>
      </w:r>
      <w:proofErr w:type="spellStart"/>
      <w:r w:rsidRPr="00BE17BB">
        <w:rPr>
          <w:rFonts w:ascii="Calibri" w:hAnsi="Calibri"/>
        </w:rPr>
        <w:t>s.m.i.</w:t>
      </w:r>
      <w:proofErr w:type="spellEnd"/>
      <w:r w:rsidRPr="00BE17BB">
        <w:rPr>
          <w:rFonts w:ascii="Calibri" w:hAnsi="Calibri"/>
        </w:rPr>
        <w:t xml:space="preserve"> i risultati del test hanno dimostrato che il foglio illustrativo corrisponde ai criteri imposti dalla linea guida sulla leggibilità di etichetta e foglio illustrativo dei medicinali per uso umano.</w:t>
      </w:r>
    </w:p>
    <w:p w14:paraId="24E21F2E" w14:textId="77777777" w:rsidR="004E5A39" w:rsidRPr="00BE17BB" w:rsidRDefault="004E5A39" w:rsidP="00EF6711">
      <w:pPr>
        <w:pStyle w:val="Paragrafoelenco"/>
        <w:spacing w:after="0" w:line="240" w:lineRule="auto"/>
        <w:ind w:left="0"/>
        <w:jc w:val="both"/>
        <w:rPr>
          <w:rFonts w:ascii="Calibri" w:hAnsi="Calibri"/>
        </w:rPr>
      </w:pPr>
    </w:p>
    <w:p w14:paraId="11D2F0B2" w14:textId="77777777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</w:p>
    <w:p w14:paraId="64688CFE" w14:textId="77777777" w:rsidR="004E5A39" w:rsidRPr="00BE17BB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hAnsi="Calibri"/>
          <w:b/>
        </w:rPr>
      </w:pPr>
      <w:r w:rsidRPr="00BE17BB">
        <w:rPr>
          <w:rFonts w:ascii="Calibri" w:hAnsi="Calibri"/>
          <w:b/>
        </w:rPr>
        <w:t>CONCLUSIONI, VALUTAZIONE DEL RAPPORTO BENEFICIO/RISCHIO E RACCOMANDAZIONI</w:t>
      </w:r>
    </w:p>
    <w:p w14:paraId="19F5CC2F" w14:textId="33EDC8EE" w:rsidR="004E5A39" w:rsidRPr="00BE17BB" w:rsidRDefault="004E5A39" w:rsidP="00EF6711">
      <w:pPr>
        <w:spacing w:after="0" w:line="240" w:lineRule="auto"/>
        <w:jc w:val="both"/>
        <w:rPr>
          <w:rFonts w:ascii="Calibri" w:hAnsi="Calibri"/>
        </w:rPr>
      </w:pPr>
      <w:r w:rsidRPr="00BE17BB">
        <w:rPr>
          <w:rFonts w:ascii="Calibri" w:hAnsi="Calibri"/>
        </w:rPr>
        <w:t xml:space="preserve">La qualità di </w:t>
      </w:r>
      <w:r w:rsidR="006857B1" w:rsidRPr="00BE17BB">
        <w:rPr>
          <w:rFonts w:ascii="Calibri" w:eastAsia="Calibri" w:hAnsi="Calibri" w:cs="Calibri"/>
          <w:color w:val="000000"/>
        </w:rPr>
        <w:t xml:space="preserve">ACETILCISTEINA </w:t>
      </w:r>
      <w:r w:rsidR="00BB66AB">
        <w:rPr>
          <w:rFonts w:ascii="Calibri" w:eastAsia="Calibri" w:hAnsi="Calibri" w:cs="Calibri"/>
          <w:color w:val="000000"/>
        </w:rPr>
        <w:t>ALTER</w:t>
      </w:r>
      <w:r w:rsidR="00BE7CDB" w:rsidRPr="00BE17BB">
        <w:rPr>
          <w:rFonts w:ascii="Calibri" w:eastAsia="Calibri" w:hAnsi="Calibri" w:cs="Calibri"/>
          <w:color w:val="000000"/>
        </w:rPr>
        <w:t xml:space="preserve"> </w:t>
      </w:r>
      <w:r w:rsidRPr="00BE17BB">
        <w:rPr>
          <w:rFonts w:ascii="Calibri" w:hAnsi="Calibri"/>
        </w:rPr>
        <w:t>è accettabile e non sono state rilevate criticità da un punto di vista non clinico e clinico.</w:t>
      </w:r>
      <w:r w:rsidR="00597EE3" w:rsidRPr="00BE17BB">
        <w:rPr>
          <w:rFonts w:ascii="Calibri" w:hAnsi="Calibri"/>
        </w:rPr>
        <w:t xml:space="preserve"> </w:t>
      </w:r>
      <w:r w:rsidRPr="00BE17BB">
        <w:rPr>
          <w:rFonts w:ascii="Calibri" w:hAnsi="Calibri"/>
        </w:rPr>
        <w:t>Il rapporto beneficio/rischio è considerato positivo.</w:t>
      </w:r>
    </w:p>
    <w:p w14:paraId="05A6EDBC" w14:textId="77777777" w:rsidR="00CE62A1" w:rsidRPr="00BE17BB" w:rsidRDefault="004E5A39" w:rsidP="00EF6711">
      <w:pPr>
        <w:spacing w:after="0" w:line="240" w:lineRule="auto"/>
        <w:jc w:val="both"/>
        <w:rPr>
          <w:rFonts w:ascii="Calibri" w:eastAsia="Calibri" w:hAnsi="Calibri" w:cs="Calibri"/>
        </w:rPr>
      </w:pPr>
      <w:r w:rsidRPr="00BE17BB">
        <w:rPr>
          <w:rFonts w:ascii="Calibri" w:hAnsi="Calibri"/>
        </w:rPr>
        <w:t xml:space="preserve">Il riassunto delle caratteristiche del prodotto, il foglio illustrativo e le etichette sono in linea con le correnti linee guida. Questi documenti possono essere consultati sul sito istituzionale di AIFA </w:t>
      </w:r>
      <w:r w:rsidRPr="00BE17BB">
        <w:rPr>
          <w:rFonts w:ascii="Calibri" w:eastAsia="Calibri" w:hAnsi="Calibri" w:cs="Calibri"/>
        </w:rPr>
        <w:t>(</w:t>
      </w:r>
      <w:hyperlink r:id="rId14" w:history="1">
        <w:r w:rsidRPr="00BE17BB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Pr="00BE17BB">
        <w:rPr>
          <w:rFonts w:ascii="Calibri" w:eastAsia="Calibri" w:hAnsi="Calibri" w:cs="Calibri"/>
        </w:rPr>
        <w:t>).</w:t>
      </w:r>
    </w:p>
    <w:p w14:paraId="6FFB03C9" w14:textId="77777777" w:rsidR="006B311C" w:rsidRPr="00BE17BB" w:rsidRDefault="006B311C" w:rsidP="00EF6711">
      <w:pPr>
        <w:spacing w:after="0" w:line="240" w:lineRule="auto"/>
        <w:jc w:val="both"/>
        <w:rPr>
          <w:rFonts w:ascii="Calibri" w:eastAsia="Calibri" w:hAnsi="Calibri" w:cs="Calibri"/>
        </w:rPr>
      </w:pPr>
    </w:p>
    <w:sectPr w:rsidR="006B311C" w:rsidRPr="00BE17BB" w:rsidSect="00EF6711">
      <w:footerReference w:type="default" r:id="rId15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AFC68" w14:textId="77777777" w:rsidR="00906420" w:rsidRDefault="00906420" w:rsidP="00E95587">
      <w:pPr>
        <w:spacing w:after="0" w:line="240" w:lineRule="auto"/>
      </w:pPr>
      <w:r>
        <w:separator/>
      </w:r>
    </w:p>
  </w:endnote>
  <w:endnote w:type="continuationSeparator" w:id="0">
    <w:p w14:paraId="0F090B64" w14:textId="77777777" w:rsidR="00906420" w:rsidRDefault="00906420" w:rsidP="00E9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6A5F" w14:textId="559DB009" w:rsidR="00E95587" w:rsidRDefault="00E95587" w:rsidP="00E95587">
    <w:pPr>
      <w:pStyle w:val="Pidipagina"/>
      <w:jc w:val="right"/>
      <w:rPr>
        <w:rStyle w:val="Numeropagina"/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 xml:space="preserve">Pagina </w:t>
    </w:r>
    <w:r>
      <w:rPr>
        <w:rStyle w:val="Numeropagina"/>
        <w:rFonts w:ascii="Calibri" w:hAnsi="Calibri"/>
        <w:sz w:val="16"/>
        <w:szCs w:val="16"/>
      </w:rPr>
      <w:fldChar w:fldCharType="begin"/>
    </w:r>
    <w:r>
      <w:rPr>
        <w:rStyle w:val="Numeropagina"/>
        <w:rFonts w:ascii="Calibri" w:hAnsi="Calibri"/>
        <w:sz w:val="16"/>
        <w:szCs w:val="16"/>
      </w:rPr>
      <w:instrText xml:space="preserve"> PAGE </w:instrText>
    </w:r>
    <w:r>
      <w:rPr>
        <w:rStyle w:val="Numeropagina"/>
        <w:rFonts w:ascii="Calibri" w:hAnsi="Calibri"/>
        <w:sz w:val="16"/>
        <w:szCs w:val="16"/>
      </w:rPr>
      <w:fldChar w:fldCharType="separate"/>
    </w:r>
    <w:r w:rsidR="00430A91">
      <w:rPr>
        <w:rStyle w:val="Numeropagina"/>
        <w:rFonts w:ascii="Calibri" w:hAnsi="Calibri"/>
        <w:noProof/>
        <w:sz w:val="16"/>
        <w:szCs w:val="16"/>
      </w:rPr>
      <w:t>8</w:t>
    </w:r>
    <w:r>
      <w:rPr>
        <w:rStyle w:val="Numeropagina"/>
        <w:rFonts w:ascii="Calibri" w:hAnsi="Calibri"/>
        <w:sz w:val="16"/>
        <w:szCs w:val="16"/>
      </w:rPr>
      <w:fldChar w:fldCharType="end"/>
    </w:r>
    <w:r>
      <w:rPr>
        <w:rStyle w:val="Numeropagina"/>
        <w:rFonts w:ascii="Calibri" w:hAnsi="Calibri"/>
        <w:sz w:val="16"/>
        <w:szCs w:val="16"/>
      </w:rPr>
      <w:t xml:space="preserve"> di </w:t>
    </w:r>
    <w:r w:rsidR="00C34ECE">
      <w:rPr>
        <w:rStyle w:val="Numeropagina"/>
        <w:rFonts w:ascii="Calibri" w:hAnsi="Calibri"/>
        <w:sz w:val="16"/>
        <w:szCs w:val="16"/>
      </w:rPr>
      <w:t>8</w:t>
    </w:r>
  </w:p>
  <w:p w14:paraId="4BB26E51" w14:textId="77777777" w:rsidR="00E95587" w:rsidRDefault="00E95587" w:rsidP="00E95587">
    <w:pPr>
      <w:pStyle w:val="Pidipagina"/>
      <w:jc w:val="right"/>
      <w:rPr>
        <w:rStyle w:val="Numeropagina"/>
        <w:rFonts w:ascii="Calibri" w:hAnsi="Calibri"/>
        <w:sz w:val="16"/>
        <w:szCs w:val="16"/>
      </w:rPr>
    </w:pPr>
  </w:p>
  <w:p w14:paraId="173EEEEC" w14:textId="77777777" w:rsidR="00E95587" w:rsidRDefault="00E95587" w:rsidP="00E95587">
    <w:pPr>
      <w:pStyle w:val="Pidipagina"/>
      <w:jc w:val="right"/>
      <w:rPr>
        <w:rFonts w:ascii="Calibri" w:hAnsi="Calibri"/>
        <w:sz w:val="16"/>
        <w:szCs w:val="16"/>
      </w:rPr>
    </w:pPr>
    <w:r>
      <w:rPr>
        <w:rFonts w:ascii="Calibri" w:hAnsi="Calibri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8A879CF" wp14:editId="5255F262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2849" cy="790574"/>
          <wp:effectExtent l="0" t="0" r="0" b="0"/>
          <wp:wrapNone/>
          <wp:docPr id="1" name="Immagine 2" descr="AIFA18_Def_Piede_No_I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AIFA18_Def_Piede_No_Ind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5628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6090E0" w14:textId="77777777" w:rsidR="00E95587" w:rsidRDefault="00E955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00A32" w14:textId="77777777" w:rsidR="00906420" w:rsidRDefault="00906420" w:rsidP="00E95587">
      <w:pPr>
        <w:spacing w:after="0" w:line="240" w:lineRule="auto"/>
      </w:pPr>
      <w:r>
        <w:separator/>
      </w:r>
    </w:p>
  </w:footnote>
  <w:footnote w:type="continuationSeparator" w:id="0">
    <w:p w14:paraId="562912AF" w14:textId="77777777" w:rsidR="00906420" w:rsidRDefault="00906420" w:rsidP="00E9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7FB5"/>
    <w:multiLevelType w:val="hybridMultilevel"/>
    <w:tmpl w:val="0C5A3A2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0181"/>
    <w:multiLevelType w:val="hybridMultilevel"/>
    <w:tmpl w:val="A5344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72EE8"/>
    <w:multiLevelType w:val="hybridMultilevel"/>
    <w:tmpl w:val="59E066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B1E60"/>
    <w:multiLevelType w:val="hybridMultilevel"/>
    <w:tmpl w:val="02DAA9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E625F"/>
    <w:multiLevelType w:val="hybridMultilevel"/>
    <w:tmpl w:val="2BC69B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35766"/>
    <w:multiLevelType w:val="hybridMultilevel"/>
    <w:tmpl w:val="7CDEB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B45B6"/>
    <w:multiLevelType w:val="hybridMultilevel"/>
    <w:tmpl w:val="23AE0B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891CF4"/>
    <w:multiLevelType w:val="hybridMultilevel"/>
    <w:tmpl w:val="D3CA8F4C"/>
    <w:lvl w:ilvl="0" w:tplc="FE049DD0">
      <w:start w:val="1"/>
      <w:numFmt w:val="upperRoman"/>
      <w:lvlText w:val="%1."/>
      <w:lvlJc w:val="left"/>
      <w:pPr>
        <w:ind w:left="1800" w:hanging="72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476C5B"/>
    <w:multiLevelType w:val="multilevel"/>
    <w:tmpl w:val="7BD0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F747F"/>
    <w:multiLevelType w:val="hybridMultilevel"/>
    <w:tmpl w:val="0A5E25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40ED6"/>
    <w:multiLevelType w:val="hybridMultilevel"/>
    <w:tmpl w:val="A114F4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B02BC"/>
    <w:multiLevelType w:val="hybridMultilevel"/>
    <w:tmpl w:val="32B00B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5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8"/>
  </w:num>
  <w:num w:numId="11">
    <w:abstractNumId w:val="14"/>
  </w:num>
  <w:num w:numId="12">
    <w:abstractNumId w:val="13"/>
  </w:num>
  <w:num w:numId="13">
    <w:abstractNumId w:val="15"/>
  </w:num>
  <w:num w:numId="14">
    <w:abstractNumId w:val="6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0502F"/>
    <w:rsid w:val="00013020"/>
    <w:rsid w:val="00014743"/>
    <w:rsid w:val="00022511"/>
    <w:rsid w:val="00023CEA"/>
    <w:rsid w:val="000317B2"/>
    <w:rsid w:val="00052C23"/>
    <w:rsid w:val="00062315"/>
    <w:rsid w:val="00062636"/>
    <w:rsid w:val="0006488F"/>
    <w:rsid w:val="00071288"/>
    <w:rsid w:val="00075A5F"/>
    <w:rsid w:val="000808A3"/>
    <w:rsid w:val="0009772C"/>
    <w:rsid w:val="000A4BA1"/>
    <w:rsid w:val="000B145C"/>
    <w:rsid w:val="000B7AC8"/>
    <w:rsid w:val="000C034E"/>
    <w:rsid w:val="000C6F36"/>
    <w:rsid w:val="000C7E5F"/>
    <w:rsid w:val="000D341B"/>
    <w:rsid w:val="000E1F86"/>
    <w:rsid w:val="000E2562"/>
    <w:rsid w:val="000E4494"/>
    <w:rsid w:val="000F658F"/>
    <w:rsid w:val="00111E9E"/>
    <w:rsid w:val="00112394"/>
    <w:rsid w:val="00115F89"/>
    <w:rsid w:val="00116FAF"/>
    <w:rsid w:val="001178D8"/>
    <w:rsid w:val="00125ED8"/>
    <w:rsid w:val="0013451A"/>
    <w:rsid w:val="001460CA"/>
    <w:rsid w:val="001618FF"/>
    <w:rsid w:val="00194D8F"/>
    <w:rsid w:val="001C15DF"/>
    <w:rsid w:val="001D3E47"/>
    <w:rsid w:val="001F2FB6"/>
    <w:rsid w:val="00222523"/>
    <w:rsid w:val="00247F0A"/>
    <w:rsid w:val="0026191F"/>
    <w:rsid w:val="0026320F"/>
    <w:rsid w:val="00265B61"/>
    <w:rsid w:val="00277A0E"/>
    <w:rsid w:val="002A162C"/>
    <w:rsid w:val="002C3B49"/>
    <w:rsid w:val="002D2387"/>
    <w:rsid w:val="002F2543"/>
    <w:rsid w:val="002F4000"/>
    <w:rsid w:val="00300BEA"/>
    <w:rsid w:val="00305C6C"/>
    <w:rsid w:val="003061E0"/>
    <w:rsid w:val="0032291E"/>
    <w:rsid w:val="00330A82"/>
    <w:rsid w:val="00332166"/>
    <w:rsid w:val="00335520"/>
    <w:rsid w:val="003514DF"/>
    <w:rsid w:val="0035195E"/>
    <w:rsid w:val="00362900"/>
    <w:rsid w:val="00367CE0"/>
    <w:rsid w:val="00371290"/>
    <w:rsid w:val="003928A0"/>
    <w:rsid w:val="003C489D"/>
    <w:rsid w:val="00400B94"/>
    <w:rsid w:val="0042214D"/>
    <w:rsid w:val="00423A97"/>
    <w:rsid w:val="004241AC"/>
    <w:rsid w:val="00427C1D"/>
    <w:rsid w:val="00430A91"/>
    <w:rsid w:val="00432C60"/>
    <w:rsid w:val="004368FD"/>
    <w:rsid w:val="004609F8"/>
    <w:rsid w:val="00467D2B"/>
    <w:rsid w:val="00475BB2"/>
    <w:rsid w:val="00494426"/>
    <w:rsid w:val="004B20A8"/>
    <w:rsid w:val="004C43BE"/>
    <w:rsid w:val="004E5A39"/>
    <w:rsid w:val="004E7B55"/>
    <w:rsid w:val="004F5969"/>
    <w:rsid w:val="00500ACA"/>
    <w:rsid w:val="005049A1"/>
    <w:rsid w:val="00504FC1"/>
    <w:rsid w:val="00516286"/>
    <w:rsid w:val="00520216"/>
    <w:rsid w:val="00522BED"/>
    <w:rsid w:val="0053410A"/>
    <w:rsid w:val="0056372C"/>
    <w:rsid w:val="00567615"/>
    <w:rsid w:val="00573995"/>
    <w:rsid w:val="00575C97"/>
    <w:rsid w:val="005950D6"/>
    <w:rsid w:val="00597EE3"/>
    <w:rsid w:val="005C1F02"/>
    <w:rsid w:val="005C3F9D"/>
    <w:rsid w:val="005C4554"/>
    <w:rsid w:val="005D0F7B"/>
    <w:rsid w:val="005F6388"/>
    <w:rsid w:val="00621AE2"/>
    <w:rsid w:val="00642D6A"/>
    <w:rsid w:val="0064646C"/>
    <w:rsid w:val="00647E7C"/>
    <w:rsid w:val="00654D9E"/>
    <w:rsid w:val="00664931"/>
    <w:rsid w:val="006727BD"/>
    <w:rsid w:val="00673E51"/>
    <w:rsid w:val="006809D9"/>
    <w:rsid w:val="006857B1"/>
    <w:rsid w:val="006914B4"/>
    <w:rsid w:val="006970E2"/>
    <w:rsid w:val="006B311C"/>
    <w:rsid w:val="006B3E12"/>
    <w:rsid w:val="006B5B8D"/>
    <w:rsid w:val="006D7B8C"/>
    <w:rsid w:val="006E5D97"/>
    <w:rsid w:val="007010B1"/>
    <w:rsid w:val="00716DF5"/>
    <w:rsid w:val="007170D7"/>
    <w:rsid w:val="007221B6"/>
    <w:rsid w:val="0074089C"/>
    <w:rsid w:val="00745E21"/>
    <w:rsid w:val="007564C9"/>
    <w:rsid w:val="00766E26"/>
    <w:rsid w:val="007722E1"/>
    <w:rsid w:val="007743B7"/>
    <w:rsid w:val="00793ABA"/>
    <w:rsid w:val="00797416"/>
    <w:rsid w:val="007B65E4"/>
    <w:rsid w:val="007C0E5E"/>
    <w:rsid w:val="007C55A9"/>
    <w:rsid w:val="007C5C9B"/>
    <w:rsid w:val="007E24DB"/>
    <w:rsid w:val="00807599"/>
    <w:rsid w:val="00823F4C"/>
    <w:rsid w:val="008273E7"/>
    <w:rsid w:val="00832FD2"/>
    <w:rsid w:val="00851296"/>
    <w:rsid w:val="0085237F"/>
    <w:rsid w:val="008547B3"/>
    <w:rsid w:val="008736CC"/>
    <w:rsid w:val="0088090C"/>
    <w:rsid w:val="008819D4"/>
    <w:rsid w:val="0088216F"/>
    <w:rsid w:val="008A6FEC"/>
    <w:rsid w:val="008B60D7"/>
    <w:rsid w:val="008C3D30"/>
    <w:rsid w:val="008C741F"/>
    <w:rsid w:val="008C7468"/>
    <w:rsid w:val="008D10A9"/>
    <w:rsid w:val="008D1529"/>
    <w:rsid w:val="00906420"/>
    <w:rsid w:val="00920D99"/>
    <w:rsid w:val="00927866"/>
    <w:rsid w:val="00943785"/>
    <w:rsid w:val="00957832"/>
    <w:rsid w:val="009916E2"/>
    <w:rsid w:val="00996D79"/>
    <w:rsid w:val="00996FB2"/>
    <w:rsid w:val="009A23DE"/>
    <w:rsid w:val="009A260F"/>
    <w:rsid w:val="009A442F"/>
    <w:rsid w:val="009B03DB"/>
    <w:rsid w:val="009C6678"/>
    <w:rsid w:val="009D3446"/>
    <w:rsid w:val="009E0140"/>
    <w:rsid w:val="009E1EDF"/>
    <w:rsid w:val="009E2BC0"/>
    <w:rsid w:val="009F1411"/>
    <w:rsid w:val="009F3867"/>
    <w:rsid w:val="00A01AB1"/>
    <w:rsid w:val="00A05D07"/>
    <w:rsid w:val="00A1072E"/>
    <w:rsid w:val="00A17450"/>
    <w:rsid w:val="00A32552"/>
    <w:rsid w:val="00A40FF3"/>
    <w:rsid w:val="00A62D2A"/>
    <w:rsid w:val="00A62D55"/>
    <w:rsid w:val="00A65BEE"/>
    <w:rsid w:val="00A83464"/>
    <w:rsid w:val="00A87812"/>
    <w:rsid w:val="00A908B9"/>
    <w:rsid w:val="00A966D1"/>
    <w:rsid w:val="00AB0F1E"/>
    <w:rsid w:val="00AD201E"/>
    <w:rsid w:val="00AE7D25"/>
    <w:rsid w:val="00B023E9"/>
    <w:rsid w:val="00B025C1"/>
    <w:rsid w:val="00B1186F"/>
    <w:rsid w:val="00B2068E"/>
    <w:rsid w:val="00B30431"/>
    <w:rsid w:val="00B44DF6"/>
    <w:rsid w:val="00B72380"/>
    <w:rsid w:val="00B82939"/>
    <w:rsid w:val="00B83FAE"/>
    <w:rsid w:val="00BA0ACD"/>
    <w:rsid w:val="00BA0AFB"/>
    <w:rsid w:val="00BB2AF8"/>
    <w:rsid w:val="00BB66AB"/>
    <w:rsid w:val="00BB7B54"/>
    <w:rsid w:val="00BC5410"/>
    <w:rsid w:val="00BC74C2"/>
    <w:rsid w:val="00BE17BB"/>
    <w:rsid w:val="00BE7CDB"/>
    <w:rsid w:val="00BF2399"/>
    <w:rsid w:val="00BF2995"/>
    <w:rsid w:val="00BF55B9"/>
    <w:rsid w:val="00BF7A42"/>
    <w:rsid w:val="00C01EDC"/>
    <w:rsid w:val="00C2565A"/>
    <w:rsid w:val="00C34ECE"/>
    <w:rsid w:val="00C3688B"/>
    <w:rsid w:val="00C403D3"/>
    <w:rsid w:val="00C42AAC"/>
    <w:rsid w:val="00C66597"/>
    <w:rsid w:val="00C8385B"/>
    <w:rsid w:val="00CC52A3"/>
    <w:rsid w:val="00CC7AFF"/>
    <w:rsid w:val="00CD75CD"/>
    <w:rsid w:val="00CE62A1"/>
    <w:rsid w:val="00CF3612"/>
    <w:rsid w:val="00D031E9"/>
    <w:rsid w:val="00D03CF9"/>
    <w:rsid w:val="00D125B4"/>
    <w:rsid w:val="00D158C8"/>
    <w:rsid w:val="00D20170"/>
    <w:rsid w:val="00D212AA"/>
    <w:rsid w:val="00D27199"/>
    <w:rsid w:val="00D60600"/>
    <w:rsid w:val="00D65622"/>
    <w:rsid w:val="00D806B5"/>
    <w:rsid w:val="00D96199"/>
    <w:rsid w:val="00DB359A"/>
    <w:rsid w:val="00DD4E72"/>
    <w:rsid w:val="00DE633C"/>
    <w:rsid w:val="00DF6075"/>
    <w:rsid w:val="00E0025E"/>
    <w:rsid w:val="00E00920"/>
    <w:rsid w:val="00E10D6C"/>
    <w:rsid w:val="00E15084"/>
    <w:rsid w:val="00E43089"/>
    <w:rsid w:val="00E641B5"/>
    <w:rsid w:val="00E83F8D"/>
    <w:rsid w:val="00E84D38"/>
    <w:rsid w:val="00E95587"/>
    <w:rsid w:val="00E97F9E"/>
    <w:rsid w:val="00EC1C02"/>
    <w:rsid w:val="00EC20D3"/>
    <w:rsid w:val="00EC2A89"/>
    <w:rsid w:val="00EC3589"/>
    <w:rsid w:val="00EC4F2F"/>
    <w:rsid w:val="00EC7575"/>
    <w:rsid w:val="00ED2355"/>
    <w:rsid w:val="00EE6200"/>
    <w:rsid w:val="00EF062E"/>
    <w:rsid w:val="00EF6711"/>
    <w:rsid w:val="00F04FD2"/>
    <w:rsid w:val="00F21084"/>
    <w:rsid w:val="00F26F36"/>
    <w:rsid w:val="00F30D40"/>
    <w:rsid w:val="00F43E9B"/>
    <w:rsid w:val="00F66767"/>
    <w:rsid w:val="00F85989"/>
    <w:rsid w:val="00F96473"/>
    <w:rsid w:val="00FA2702"/>
    <w:rsid w:val="00FA49B4"/>
    <w:rsid w:val="00FB69C8"/>
    <w:rsid w:val="00FC1709"/>
    <w:rsid w:val="00FD4B20"/>
    <w:rsid w:val="00F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F072"/>
  <w15:docId w15:val="{45CD72BA-E869-4C5B-B2C6-437BB5EC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355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955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5587"/>
  </w:style>
  <w:style w:type="paragraph" w:styleId="Pidipagina">
    <w:name w:val="footer"/>
    <w:basedOn w:val="Normale"/>
    <w:link w:val="PidipaginaCarattere"/>
    <w:unhideWhenUsed/>
    <w:rsid w:val="00E955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587"/>
  </w:style>
  <w:style w:type="character" w:styleId="Numeropagina">
    <w:name w:val="page number"/>
    <w:basedOn w:val="Carpredefinitoparagrafo"/>
    <w:rsid w:val="00E95587"/>
  </w:style>
  <w:style w:type="character" w:styleId="Rimandocommento">
    <w:name w:val="annotation reference"/>
    <w:basedOn w:val="Carpredefinitoparagrafo"/>
    <w:unhideWhenUsed/>
    <w:rsid w:val="00432C6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2C6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2C6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2C6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2C60"/>
    <w:rPr>
      <w:b/>
      <w:bCs/>
      <w:sz w:val="20"/>
      <w:szCs w:val="20"/>
    </w:rPr>
  </w:style>
  <w:style w:type="character" w:customStyle="1" w:styleId="NessunoA">
    <w:name w:val="Nessuno A"/>
    <w:rsid w:val="005D0F7B"/>
    <w:rPr>
      <w:lang w:val="it-IT"/>
    </w:rPr>
  </w:style>
  <w:style w:type="character" w:customStyle="1" w:styleId="Hyperlink0">
    <w:name w:val="Hyperlink.0"/>
    <w:basedOn w:val="Carpredefinitoparagrafo"/>
    <w:rsid w:val="00CD75CD"/>
    <w:rPr>
      <w:sz w:val="22"/>
      <w:szCs w:val="22"/>
    </w:rPr>
  </w:style>
  <w:style w:type="character" w:customStyle="1" w:styleId="Nessuno">
    <w:name w:val="Nessuno"/>
    <w:rsid w:val="00927866"/>
  </w:style>
  <w:style w:type="paragraph" w:customStyle="1" w:styleId="CorpoA">
    <w:name w:val="Corpo A"/>
    <w:rsid w:val="00116FA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testo1">
    <w:name w:val="Corpo testo1"/>
    <w:rsid w:val="004E7B55"/>
    <w:pPr>
      <w:widowControl w:val="0"/>
      <w:snapToGrid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</w:rPr>
  </w:style>
  <w:style w:type="table" w:styleId="Grigliatabella">
    <w:name w:val="Table Grid"/>
    <w:basedOn w:val="Tabellanormale"/>
    <w:uiPriority w:val="39"/>
    <w:rsid w:val="00071288"/>
    <w:pPr>
      <w:spacing w:after="0" w:line="240" w:lineRule="auto"/>
    </w:pPr>
    <w:rPr>
      <w:rFonts w:eastAsia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03C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farmaci.agenziafarmaco.gov.it/bancadatifarma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armaci.agenziafarmaco.gov.it/bancadatifarmac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farmaci.agenziafarmaco.gov.it/bancadatifarmac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armaci.agenziafarmaco.gov.it/bancadatifarmaci" TargetMode="External"/><Relationship Id="rId14" Type="http://schemas.openxmlformats.org/officeDocument/2006/relationships/hyperlink" Target="https://farmaci.agenziafarmaco.gov.it/bancadatifarmac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4D6A6-1962-4231-AE25-B5E0118A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2451</Words>
  <Characters>13976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AIFA</dc:creator>
  <cp:lastModifiedBy>rovazzanid</cp:lastModifiedBy>
  <cp:revision>4</cp:revision>
  <dcterms:created xsi:type="dcterms:W3CDTF">2023-12-11T14:06:00Z</dcterms:created>
  <dcterms:modified xsi:type="dcterms:W3CDTF">2023-12-13T11:39:00Z</dcterms:modified>
</cp:coreProperties>
</file>